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0642" w14:textId="77777777" w:rsidR="001A084D" w:rsidRPr="005702A7" w:rsidRDefault="001A084D" w:rsidP="001A084D">
      <w:pPr>
        <w:rPr>
          <w:sz w:val="22"/>
          <w:szCs w:val="16"/>
        </w:rPr>
      </w:pPr>
      <w:bookmarkStart w:id="0" w:name="_Hlk156829357"/>
      <w:bookmarkStart w:id="1" w:name="_Hlk94773122"/>
      <w:bookmarkEnd w:id="0"/>
      <w:r w:rsidRPr="005702A7">
        <w:rPr>
          <w:noProof/>
          <w:lang w:eastAsia="fr-FR"/>
        </w:rPr>
        <w:drawing>
          <wp:inline distT="0" distB="0" distL="0" distR="0" wp14:anchorId="261BEC61" wp14:editId="184801DC">
            <wp:extent cx="733425" cy="97996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4096" cy="994227"/>
                    </a:xfrm>
                    <a:prstGeom prst="rect">
                      <a:avLst/>
                    </a:prstGeom>
                  </pic:spPr>
                </pic:pic>
              </a:graphicData>
            </a:graphic>
          </wp:inline>
        </w:drawing>
      </w:r>
      <w:r w:rsidRPr="005702A7">
        <w:rPr>
          <w:b/>
          <w:bCs/>
          <w:sz w:val="36"/>
        </w:rPr>
        <w:tab/>
      </w:r>
      <w:r w:rsidRPr="005702A7">
        <w:rPr>
          <w:b/>
          <w:bCs/>
          <w:sz w:val="36"/>
        </w:rPr>
        <w:tab/>
      </w:r>
      <w:r w:rsidRPr="005702A7">
        <w:rPr>
          <w:b/>
          <w:bCs/>
          <w:sz w:val="36"/>
        </w:rPr>
        <w:tab/>
      </w:r>
      <w:r w:rsidRPr="005702A7">
        <w:rPr>
          <w:b/>
          <w:bCs/>
          <w:sz w:val="36"/>
        </w:rPr>
        <w:tab/>
      </w:r>
      <w:r w:rsidRPr="005702A7">
        <w:rPr>
          <w:b/>
          <w:bCs/>
          <w:sz w:val="36"/>
        </w:rPr>
        <w:tab/>
      </w:r>
      <w:r w:rsidRPr="005702A7">
        <w:rPr>
          <w:b/>
          <w:bCs/>
          <w:sz w:val="36"/>
        </w:rPr>
        <w:tab/>
      </w:r>
      <w:r w:rsidRPr="005702A7">
        <w:rPr>
          <w:b/>
          <w:bCs/>
          <w:sz w:val="36"/>
        </w:rPr>
        <w:tab/>
      </w:r>
      <w:r w:rsidRPr="005702A7">
        <w:rPr>
          <w:sz w:val="22"/>
          <w:szCs w:val="16"/>
        </w:rPr>
        <w:tab/>
      </w:r>
    </w:p>
    <w:p w14:paraId="730EFD7F" w14:textId="77777777" w:rsidR="001A084D" w:rsidRPr="00E06BB4" w:rsidRDefault="001A084D" w:rsidP="001A084D">
      <w:pPr>
        <w:overflowPunct/>
        <w:autoSpaceDE/>
        <w:spacing w:after="200" w:line="276" w:lineRule="auto"/>
        <w:jc w:val="center"/>
        <w:rPr>
          <w:b/>
          <w:bCs/>
          <w:sz w:val="28"/>
          <w:szCs w:val="28"/>
        </w:rPr>
      </w:pPr>
      <w:r w:rsidRPr="00E06BB4">
        <w:rPr>
          <w:b/>
          <w:bCs/>
          <w:sz w:val="28"/>
          <w:szCs w:val="28"/>
        </w:rPr>
        <w:t>CONSEIL MUNICIPAL</w:t>
      </w:r>
    </w:p>
    <w:p w14:paraId="211FE414" w14:textId="4594B2ED" w:rsidR="001A084D" w:rsidRPr="00E06BB4" w:rsidRDefault="001A084D" w:rsidP="001A084D">
      <w:pPr>
        <w:overflowPunct/>
        <w:autoSpaceDE/>
        <w:jc w:val="center"/>
        <w:rPr>
          <w:b/>
          <w:bCs/>
          <w:sz w:val="28"/>
          <w:szCs w:val="28"/>
        </w:rPr>
      </w:pPr>
      <w:r w:rsidRPr="00E06BB4">
        <w:rPr>
          <w:b/>
          <w:bCs/>
          <w:sz w:val="28"/>
          <w:szCs w:val="28"/>
        </w:rPr>
        <w:t xml:space="preserve">Du </w:t>
      </w:r>
      <w:r w:rsidR="00CE15E1" w:rsidRPr="00E06BB4">
        <w:rPr>
          <w:b/>
          <w:bCs/>
          <w:sz w:val="28"/>
          <w:szCs w:val="28"/>
        </w:rPr>
        <w:t xml:space="preserve">vendredi 19 </w:t>
      </w:r>
      <w:r w:rsidR="00357D77">
        <w:rPr>
          <w:b/>
          <w:bCs/>
          <w:sz w:val="28"/>
          <w:szCs w:val="28"/>
        </w:rPr>
        <w:t>Décembre</w:t>
      </w:r>
      <w:r w:rsidR="00CE15E1" w:rsidRPr="00E06BB4">
        <w:rPr>
          <w:b/>
          <w:bCs/>
          <w:sz w:val="28"/>
          <w:szCs w:val="28"/>
        </w:rPr>
        <w:t xml:space="preserve"> </w:t>
      </w:r>
      <w:r w:rsidRPr="00E06BB4">
        <w:rPr>
          <w:b/>
          <w:bCs/>
          <w:sz w:val="28"/>
          <w:szCs w:val="28"/>
        </w:rPr>
        <w:t>2025</w:t>
      </w:r>
    </w:p>
    <w:p w14:paraId="5F7D9F51" w14:textId="23C37E63" w:rsidR="001A084D" w:rsidRPr="00E06BB4" w:rsidRDefault="001A084D" w:rsidP="001A084D">
      <w:pPr>
        <w:overflowPunct/>
        <w:autoSpaceDE/>
        <w:jc w:val="center"/>
        <w:rPr>
          <w:b/>
          <w:bCs/>
          <w:sz w:val="28"/>
          <w:szCs w:val="28"/>
        </w:rPr>
      </w:pPr>
      <w:r w:rsidRPr="00E06BB4">
        <w:rPr>
          <w:b/>
          <w:bCs/>
          <w:sz w:val="28"/>
          <w:szCs w:val="28"/>
        </w:rPr>
        <w:t xml:space="preserve">A </w:t>
      </w:r>
      <w:r w:rsidR="00CE15E1" w:rsidRPr="00E06BB4">
        <w:rPr>
          <w:b/>
          <w:bCs/>
          <w:sz w:val="28"/>
          <w:szCs w:val="28"/>
        </w:rPr>
        <w:t>20</w:t>
      </w:r>
      <w:r w:rsidR="003542BA" w:rsidRPr="00E06BB4">
        <w:rPr>
          <w:b/>
          <w:bCs/>
          <w:sz w:val="28"/>
          <w:szCs w:val="28"/>
        </w:rPr>
        <w:t xml:space="preserve"> </w:t>
      </w:r>
      <w:r w:rsidR="00473874" w:rsidRPr="00E06BB4">
        <w:rPr>
          <w:b/>
          <w:bCs/>
          <w:sz w:val="28"/>
          <w:szCs w:val="28"/>
        </w:rPr>
        <w:t>h</w:t>
      </w:r>
      <w:r w:rsidR="00CE15E1" w:rsidRPr="00E06BB4">
        <w:rPr>
          <w:b/>
          <w:bCs/>
          <w:sz w:val="28"/>
          <w:szCs w:val="28"/>
        </w:rPr>
        <w:t xml:space="preserve"> 30</w:t>
      </w:r>
    </w:p>
    <w:p w14:paraId="7155CE46" w14:textId="77777777" w:rsidR="001A084D" w:rsidRPr="00E06BB4" w:rsidRDefault="001A084D" w:rsidP="001A084D">
      <w:pPr>
        <w:overflowPunct/>
        <w:autoSpaceDE/>
        <w:jc w:val="center"/>
      </w:pPr>
      <w:r w:rsidRPr="00E06BB4">
        <w:rPr>
          <w:b/>
          <w:bCs/>
          <w:sz w:val="28"/>
          <w:szCs w:val="28"/>
        </w:rPr>
        <w:t>En mairie de Féricy</w:t>
      </w:r>
    </w:p>
    <w:p w14:paraId="34B64241" w14:textId="77777777" w:rsidR="00670A2A" w:rsidRDefault="00670A2A" w:rsidP="00670A2A">
      <w:pPr>
        <w:pStyle w:val="Corpsdetexte"/>
        <w:spacing w:after="0"/>
        <w:jc w:val="both"/>
        <w:rPr>
          <w:b/>
          <w:bCs/>
          <w:color w:val="000000"/>
        </w:rPr>
      </w:pPr>
      <w:bookmarkStart w:id="2" w:name="_Hlk184282846"/>
      <w:bookmarkStart w:id="3" w:name="_Hlk94773107"/>
    </w:p>
    <w:p w14:paraId="35AA29EC" w14:textId="3AB491D8" w:rsidR="00670A2A" w:rsidRDefault="00670A2A" w:rsidP="00670A2A">
      <w:pPr>
        <w:pStyle w:val="Corpsdetexte"/>
        <w:spacing w:after="0"/>
        <w:jc w:val="both"/>
        <w:rPr>
          <w:b/>
          <w:bCs/>
          <w:color w:val="000000"/>
        </w:rPr>
      </w:pPr>
      <w:r w:rsidRPr="00670A2A">
        <w:rPr>
          <w:b/>
          <w:bCs/>
          <w:color w:val="000000"/>
          <w:u w:val="single"/>
        </w:rPr>
        <w:t>Ordre du Jour</w:t>
      </w:r>
      <w:r>
        <w:rPr>
          <w:b/>
          <w:bCs/>
          <w:color w:val="000000"/>
        </w:rPr>
        <w:t> :</w:t>
      </w:r>
    </w:p>
    <w:p w14:paraId="6F9954CE" w14:textId="77777777" w:rsidR="00670A2A" w:rsidRPr="00EA4A2F" w:rsidRDefault="00670A2A" w:rsidP="00670A2A">
      <w:pPr>
        <w:pStyle w:val="Corpsdetexte"/>
        <w:spacing w:after="0"/>
        <w:jc w:val="both"/>
        <w:rPr>
          <w:b/>
          <w:bCs/>
          <w:color w:val="000000"/>
        </w:rPr>
      </w:pPr>
    </w:p>
    <w:p w14:paraId="769C20D7" w14:textId="77777777" w:rsidR="00CE15E1" w:rsidRPr="00CE15E1" w:rsidRDefault="00CE15E1" w:rsidP="00CE15E1">
      <w:pPr>
        <w:pStyle w:val="Corpsdetexte"/>
        <w:spacing w:after="0"/>
        <w:ind w:left="714"/>
        <w:jc w:val="both"/>
        <w:rPr>
          <w:b/>
          <w:color w:val="000000"/>
        </w:rPr>
      </w:pPr>
    </w:p>
    <w:p w14:paraId="1C9DB1A3" w14:textId="77777777" w:rsidR="00357D77" w:rsidRDefault="00357D77" w:rsidP="00357D77">
      <w:pPr>
        <w:pStyle w:val="Corpsdetexte"/>
        <w:numPr>
          <w:ilvl w:val="0"/>
          <w:numId w:val="3"/>
        </w:numPr>
        <w:spacing w:after="0"/>
        <w:ind w:left="714" w:hanging="357"/>
        <w:jc w:val="both"/>
        <w:rPr>
          <w:b/>
          <w:bCs/>
          <w:color w:val="000000"/>
        </w:rPr>
      </w:pPr>
      <w:r>
        <w:rPr>
          <w:b/>
          <w:bCs/>
          <w:color w:val="000000"/>
        </w:rPr>
        <w:t>Fixation des enveloppes indemnitaires au titre du RIFSEEP – Délibération</w:t>
      </w:r>
    </w:p>
    <w:p w14:paraId="14E0B4DB" w14:textId="77777777" w:rsidR="00357D77" w:rsidRDefault="00357D77" w:rsidP="00357D77">
      <w:pPr>
        <w:pStyle w:val="Corpsdetexte"/>
        <w:numPr>
          <w:ilvl w:val="0"/>
          <w:numId w:val="3"/>
        </w:numPr>
        <w:spacing w:after="0"/>
        <w:ind w:left="714" w:hanging="357"/>
        <w:jc w:val="both"/>
        <w:rPr>
          <w:b/>
          <w:bCs/>
          <w:color w:val="000000"/>
        </w:rPr>
      </w:pPr>
      <w:r>
        <w:rPr>
          <w:b/>
          <w:bCs/>
          <w:color w:val="000000"/>
        </w:rPr>
        <w:t>Engagement, liquidation et mandatement des dépenses d’investissement avant le vote du budget 2026 – Délibération</w:t>
      </w:r>
    </w:p>
    <w:p w14:paraId="376E96CE" w14:textId="77777777" w:rsidR="00357D77" w:rsidRDefault="00357D77" w:rsidP="00357D77">
      <w:pPr>
        <w:pStyle w:val="Corpsdetexte"/>
        <w:numPr>
          <w:ilvl w:val="0"/>
          <w:numId w:val="3"/>
        </w:numPr>
        <w:spacing w:after="0"/>
        <w:ind w:left="714" w:hanging="357"/>
        <w:jc w:val="both"/>
        <w:rPr>
          <w:b/>
          <w:bCs/>
          <w:color w:val="000000"/>
        </w:rPr>
      </w:pPr>
      <w:r>
        <w:rPr>
          <w:b/>
          <w:bCs/>
          <w:color w:val="000000"/>
        </w:rPr>
        <w:t>Lancement de l’enquête de recensement INSEE 2026 de la population – Délibération</w:t>
      </w:r>
    </w:p>
    <w:p w14:paraId="7A7E2C0E" w14:textId="63DE0FBB" w:rsidR="00357D77" w:rsidRPr="00357D77" w:rsidRDefault="00357D77" w:rsidP="00357D77">
      <w:pPr>
        <w:pStyle w:val="Corpsdetexte"/>
        <w:numPr>
          <w:ilvl w:val="0"/>
          <w:numId w:val="3"/>
        </w:numPr>
        <w:spacing w:after="0"/>
        <w:ind w:left="714" w:hanging="357"/>
        <w:jc w:val="both"/>
        <w:rPr>
          <w:b/>
          <w:bCs/>
          <w:color w:val="000000"/>
        </w:rPr>
      </w:pPr>
      <w:r>
        <w:rPr>
          <w:b/>
          <w:bCs/>
          <w:color w:val="000000"/>
        </w:rPr>
        <w:t>Convention Frelons asiatiques – Prise de position</w:t>
      </w:r>
    </w:p>
    <w:p w14:paraId="39CEAD98" w14:textId="16BD62A6" w:rsidR="00670A2A" w:rsidRPr="00CE15E1" w:rsidRDefault="00670A2A" w:rsidP="00670A2A">
      <w:pPr>
        <w:pStyle w:val="Corpsdetexte"/>
        <w:numPr>
          <w:ilvl w:val="0"/>
          <w:numId w:val="3"/>
        </w:numPr>
        <w:spacing w:after="0"/>
        <w:ind w:left="714" w:hanging="357"/>
        <w:jc w:val="both"/>
        <w:rPr>
          <w:b/>
          <w:color w:val="000000"/>
        </w:rPr>
      </w:pPr>
      <w:r w:rsidRPr="00CE15E1">
        <w:rPr>
          <w:b/>
        </w:rPr>
        <w:t>Questions diverses</w:t>
      </w:r>
    </w:p>
    <w:bookmarkEnd w:id="2"/>
    <w:p w14:paraId="275D1F32" w14:textId="77777777" w:rsidR="001A084D" w:rsidRPr="00840C50" w:rsidRDefault="001A084D" w:rsidP="001A084D">
      <w:pPr>
        <w:ind w:left="720"/>
        <w:rPr>
          <w:sz w:val="22"/>
          <w:szCs w:val="22"/>
        </w:rPr>
      </w:pPr>
    </w:p>
    <w:p w14:paraId="7E02D2BA" w14:textId="77777777" w:rsidR="007E72C0" w:rsidRDefault="007E72C0" w:rsidP="001A084D">
      <w:pPr>
        <w:widowControl w:val="0"/>
        <w:overflowPunct/>
        <w:ind w:right="425"/>
        <w:rPr>
          <w:sz w:val="22"/>
          <w:szCs w:val="22"/>
          <w:u w:val="single"/>
        </w:rPr>
      </w:pPr>
      <w:bookmarkStart w:id="4" w:name="_Hlk188000274"/>
    </w:p>
    <w:bookmarkEnd w:id="4"/>
    <w:p w14:paraId="306E6842" w14:textId="77777777" w:rsidR="00CE15E1" w:rsidRPr="00CE15E1" w:rsidRDefault="00CE15E1" w:rsidP="00CE15E1">
      <w:pPr>
        <w:widowControl w:val="0"/>
        <w:overflowPunct/>
        <w:autoSpaceDE/>
        <w:ind w:right="425"/>
      </w:pPr>
      <w:r w:rsidRPr="00CE15E1">
        <w:rPr>
          <w:u w:val="single"/>
        </w:rPr>
        <w:t>Présents :</w:t>
      </w:r>
    </w:p>
    <w:p w14:paraId="16A281D9" w14:textId="1918E507" w:rsidR="00CE15E1" w:rsidRPr="00CE15E1" w:rsidRDefault="00CE15E1" w:rsidP="00CE15E1">
      <w:pPr>
        <w:widowControl w:val="0"/>
        <w:overflowPunct/>
        <w:autoSpaceDE/>
        <w:ind w:right="425"/>
        <w:jc w:val="both"/>
      </w:pPr>
      <w:r w:rsidRPr="00CE15E1">
        <w:t xml:space="preserve">BOURGES Manel, CARPENTER James, DESPOTS Hervé, DJORDJEVIC Cécile, FOURGOUX-LECLERC Catherine, GERMAIN Jean-Luc, </w:t>
      </w:r>
      <w:r w:rsidR="00357D77">
        <w:t xml:space="preserve">HAMEON Yoann, </w:t>
      </w:r>
      <w:r w:rsidRPr="00CE15E1">
        <w:t>ROCHER Catherine.</w:t>
      </w:r>
    </w:p>
    <w:p w14:paraId="735C1B73" w14:textId="77777777" w:rsidR="00CE15E1" w:rsidRPr="00CE15E1" w:rsidRDefault="00CE15E1" w:rsidP="00CE15E1">
      <w:pPr>
        <w:widowControl w:val="0"/>
        <w:overflowPunct/>
        <w:autoSpaceDE/>
        <w:ind w:left="2835" w:right="425"/>
        <w:jc w:val="both"/>
      </w:pPr>
    </w:p>
    <w:p w14:paraId="2F95FEC5" w14:textId="77777777" w:rsidR="00CE15E1" w:rsidRPr="00CE15E1" w:rsidRDefault="00CE15E1" w:rsidP="00CE15E1">
      <w:pPr>
        <w:widowControl w:val="0"/>
        <w:overflowPunct/>
        <w:autoSpaceDE/>
        <w:ind w:right="425"/>
        <w:jc w:val="both"/>
      </w:pPr>
      <w:r w:rsidRPr="00CE15E1">
        <w:rPr>
          <w:u w:val="single"/>
        </w:rPr>
        <w:t>Absents excusés</w:t>
      </w:r>
      <w:r w:rsidRPr="00CE15E1">
        <w:t> :</w:t>
      </w:r>
    </w:p>
    <w:p w14:paraId="285B85F0" w14:textId="13E099AF" w:rsidR="00CE15E1" w:rsidRDefault="00CE15E1" w:rsidP="00CE15E1">
      <w:pPr>
        <w:widowControl w:val="0"/>
        <w:overflowPunct/>
        <w:ind w:right="425"/>
        <w:jc w:val="both"/>
      </w:pPr>
      <w:r w:rsidRPr="00CE15E1">
        <w:t xml:space="preserve">DESHAMS FONTAINE Corentin qui a donné pouvoir à </w:t>
      </w:r>
      <w:r w:rsidR="00357D77">
        <w:t>DJORDJEVIC Cécile</w:t>
      </w:r>
    </w:p>
    <w:p w14:paraId="55DB79CB" w14:textId="3E6314A0" w:rsidR="00357D77" w:rsidRPr="00CE15E1" w:rsidRDefault="00357D77" w:rsidP="00CE15E1">
      <w:pPr>
        <w:widowControl w:val="0"/>
        <w:overflowPunct/>
        <w:ind w:right="425"/>
        <w:jc w:val="both"/>
      </w:pPr>
      <w:r>
        <w:t>ALLEYRAT Paul</w:t>
      </w:r>
    </w:p>
    <w:p w14:paraId="33F97974" w14:textId="104FC086" w:rsidR="00CE15E1" w:rsidRPr="00CE15E1" w:rsidRDefault="00CE15E1" w:rsidP="00CE15E1">
      <w:pPr>
        <w:widowControl w:val="0"/>
        <w:overflowPunct/>
        <w:autoSpaceDE/>
        <w:ind w:right="425"/>
        <w:jc w:val="both"/>
      </w:pPr>
      <w:r w:rsidRPr="00CE15E1">
        <w:t>GARNOTEL Virginie</w:t>
      </w:r>
    </w:p>
    <w:p w14:paraId="04B52179" w14:textId="77777777" w:rsidR="00CE15E1" w:rsidRPr="00CE15E1" w:rsidRDefault="00CE15E1" w:rsidP="00CE15E1">
      <w:pPr>
        <w:widowControl w:val="0"/>
        <w:overflowPunct/>
        <w:autoSpaceDE/>
        <w:ind w:left="2835" w:right="425"/>
        <w:jc w:val="both"/>
      </w:pPr>
    </w:p>
    <w:p w14:paraId="33D1D9A1" w14:textId="7E3CF4BC" w:rsidR="00CE15E1" w:rsidRPr="00CE15E1" w:rsidRDefault="00CE15E1" w:rsidP="00CE15E1">
      <w:pPr>
        <w:widowControl w:val="0"/>
        <w:overflowPunct/>
        <w:autoSpaceDE/>
        <w:ind w:right="425"/>
        <w:jc w:val="both"/>
      </w:pPr>
      <w:r w:rsidRPr="00CE15E1">
        <w:rPr>
          <w:u w:val="single"/>
        </w:rPr>
        <w:t>Absent</w:t>
      </w:r>
      <w:r w:rsidRPr="00CE15E1">
        <w:t> :</w:t>
      </w:r>
    </w:p>
    <w:p w14:paraId="1496B195" w14:textId="77777777" w:rsidR="00CE15E1" w:rsidRPr="00CE15E1" w:rsidRDefault="00CE15E1" w:rsidP="00CE15E1">
      <w:pPr>
        <w:widowControl w:val="0"/>
        <w:overflowPunct/>
        <w:autoSpaceDE/>
        <w:ind w:right="425"/>
        <w:jc w:val="both"/>
      </w:pPr>
      <w:r w:rsidRPr="00CE15E1">
        <w:t>MENET Sophie</w:t>
      </w:r>
    </w:p>
    <w:p w14:paraId="74276E87" w14:textId="77777777" w:rsidR="00CE15E1" w:rsidRPr="00CE15E1" w:rsidRDefault="00CE15E1" w:rsidP="00CE15E1">
      <w:pPr>
        <w:widowControl w:val="0"/>
        <w:overflowPunct/>
        <w:ind w:left="2832" w:right="425"/>
        <w:rPr>
          <w:sz w:val="20"/>
          <w:szCs w:val="20"/>
        </w:rPr>
      </w:pPr>
      <w:r w:rsidRPr="00CE15E1">
        <w:rPr>
          <w:color w:val="00CC00"/>
          <w:sz w:val="20"/>
          <w:szCs w:val="22"/>
        </w:rPr>
        <w:tab/>
      </w:r>
    </w:p>
    <w:p w14:paraId="75487375" w14:textId="77777777" w:rsidR="00C6323C" w:rsidRPr="00CE15E1" w:rsidRDefault="00C6323C" w:rsidP="001A084D">
      <w:pPr>
        <w:pStyle w:val="Sansinterligne"/>
        <w:rPr>
          <w:rFonts w:ascii="Times New Roman" w:hAnsi="Times New Roman"/>
          <w:sz w:val="24"/>
          <w:szCs w:val="24"/>
        </w:rPr>
      </w:pPr>
    </w:p>
    <w:p w14:paraId="5407FC1E" w14:textId="77777777" w:rsidR="001A084D" w:rsidRPr="00CE15E1" w:rsidRDefault="001A084D" w:rsidP="001A084D">
      <w:pPr>
        <w:pStyle w:val="Corpsdetexte"/>
        <w:spacing w:after="150"/>
        <w:jc w:val="both"/>
        <w:rPr>
          <w:color w:val="000000"/>
        </w:rPr>
      </w:pPr>
      <w:r w:rsidRPr="00CE15E1">
        <w:rPr>
          <w:color w:val="000000"/>
        </w:rPr>
        <w:t>Le quorum étant atteint, la séance peut débuter.</w:t>
      </w:r>
    </w:p>
    <w:p w14:paraId="515FEE07" w14:textId="3D2C63C1" w:rsidR="001A084D" w:rsidRPr="00CE15E1" w:rsidRDefault="001A084D" w:rsidP="001A084D">
      <w:pPr>
        <w:pStyle w:val="Corpsdetexte"/>
        <w:spacing w:after="150"/>
        <w:jc w:val="both"/>
        <w:rPr>
          <w:color w:val="000000"/>
        </w:rPr>
      </w:pPr>
      <w:r w:rsidRPr="00CE15E1">
        <w:rPr>
          <w:color w:val="000000"/>
        </w:rPr>
        <w:t xml:space="preserve">Les élus approuvent le compte-rendu de la séance du </w:t>
      </w:r>
      <w:r w:rsidR="00FE037B">
        <w:rPr>
          <w:color w:val="000000"/>
        </w:rPr>
        <w:t>25 novembre</w:t>
      </w:r>
      <w:r w:rsidRPr="00CE15E1">
        <w:rPr>
          <w:color w:val="000000"/>
        </w:rPr>
        <w:t xml:space="preserve"> 2025</w:t>
      </w:r>
      <w:r w:rsidR="00264D2F">
        <w:rPr>
          <w:color w:val="000000"/>
        </w:rPr>
        <w:t>.</w:t>
      </w:r>
    </w:p>
    <w:p w14:paraId="45884222" w14:textId="531487F2" w:rsidR="00CE15E1" w:rsidRPr="00CE15E1" w:rsidRDefault="0001334F" w:rsidP="00CE15E1">
      <w:pPr>
        <w:widowControl w:val="0"/>
        <w:overflowPunct/>
        <w:ind w:right="425"/>
        <w:jc w:val="both"/>
      </w:pPr>
      <w:r>
        <w:t>Manel BOURGES</w:t>
      </w:r>
      <w:r w:rsidR="00CE15E1" w:rsidRPr="00CE15E1">
        <w:t xml:space="preserve"> est désigné</w:t>
      </w:r>
      <w:r>
        <w:t>e</w:t>
      </w:r>
      <w:r w:rsidR="00CE15E1" w:rsidRPr="00CE15E1">
        <w:t xml:space="preserve"> secrétaire de séance</w:t>
      </w:r>
      <w:r w:rsidR="00264D2F">
        <w:t>.</w:t>
      </w:r>
    </w:p>
    <w:bookmarkEnd w:id="3"/>
    <w:p w14:paraId="3A2C50F4" w14:textId="77777777" w:rsidR="00264D2F" w:rsidRDefault="00264D2F" w:rsidP="001A084D">
      <w:pPr>
        <w:pStyle w:val="Corpsdetexte"/>
        <w:tabs>
          <w:tab w:val="left" w:pos="6096"/>
        </w:tabs>
        <w:spacing w:after="150"/>
        <w:jc w:val="both"/>
        <w:rPr>
          <w:color w:val="000000"/>
        </w:rPr>
      </w:pPr>
    </w:p>
    <w:p w14:paraId="547E346F" w14:textId="197FB17C" w:rsidR="00357D77" w:rsidRDefault="001A084D" w:rsidP="00357D77">
      <w:pPr>
        <w:pStyle w:val="Corpsdetexte"/>
        <w:tabs>
          <w:tab w:val="left" w:pos="6096"/>
        </w:tabs>
        <w:spacing w:after="150"/>
        <w:jc w:val="both"/>
        <w:rPr>
          <w:color w:val="000000"/>
        </w:rPr>
      </w:pPr>
      <w:r w:rsidRPr="00CE15E1">
        <w:rPr>
          <w:color w:val="000000"/>
        </w:rPr>
        <w:t>Avant de débuter la séance, Monsieur le maire s’assure que chacun a reçu la note de synthèse avec la convocation</w:t>
      </w:r>
      <w:r w:rsidR="00357D77">
        <w:rPr>
          <w:color w:val="000000"/>
        </w:rPr>
        <w:t>.</w:t>
      </w:r>
    </w:p>
    <w:p w14:paraId="2F638576" w14:textId="77777777" w:rsidR="00CE15E1" w:rsidRPr="00CE15E1" w:rsidRDefault="00CE15E1" w:rsidP="001A084D">
      <w:pPr>
        <w:pStyle w:val="Corpsdetexte"/>
        <w:tabs>
          <w:tab w:val="left" w:pos="6096"/>
        </w:tabs>
        <w:spacing w:after="150"/>
        <w:jc w:val="both"/>
        <w:rPr>
          <w:color w:val="000000"/>
        </w:rPr>
      </w:pPr>
    </w:p>
    <w:bookmarkEnd w:id="1"/>
    <w:p w14:paraId="1E3B16AB" w14:textId="4FB80B93" w:rsidR="00357D77" w:rsidRDefault="00357D77" w:rsidP="00357D77">
      <w:pPr>
        <w:pStyle w:val="Corpsdetexte"/>
        <w:numPr>
          <w:ilvl w:val="0"/>
          <w:numId w:val="25"/>
        </w:numPr>
        <w:spacing w:after="0"/>
        <w:jc w:val="both"/>
        <w:rPr>
          <w:b/>
          <w:bCs/>
          <w:color w:val="000000"/>
        </w:rPr>
      </w:pPr>
      <w:r>
        <w:rPr>
          <w:b/>
          <w:bCs/>
          <w:color w:val="000000"/>
        </w:rPr>
        <w:t>Fixation des enveloppes indemnitaires au titre du RIFSEEP</w:t>
      </w:r>
    </w:p>
    <w:p w14:paraId="57EE0747" w14:textId="77777777" w:rsidR="00CE15E1" w:rsidRDefault="00CE15E1" w:rsidP="00CE15E1">
      <w:pPr>
        <w:ind w:left="720"/>
        <w:jc w:val="both"/>
        <w:rPr>
          <w:b/>
          <w:color w:val="000000"/>
        </w:rPr>
      </w:pPr>
    </w:p>
    <w:p w14:paraId="2E13BD8B" w14:textId="77777777" w:rsidR="000F6DEA" w:rsidRDefault="000F6DEA" w:rsidP="000F6DEA">
      <w:pPr>
        <w:pStyle w:val="Corpsdetexte"/>
        <w:spacing w:after="0"/>
        <w:ind w:left="708"/>
        <w:jc w:val="both"/>
        <w:rPr>
          <w:color w:val="000000"/>
        </w:rPr>
      </w:pPr>
      <w:r>
        <w:rPr>
          <w:color w:val="000000"/>
        </w:rPr>
        <w:t>Le Régime Indemnitaire tenant compte des Fonctions, des Sujétions, de l’Expertise et de l’Engagement Professionnel (RIFSEEP) est un dispositif qui remplace les anciennes primes pour les agents territoriaux.</w:t>
      </w:r>
    </w:p>
    <w:p w14:paraId="465B595C" w14:textId="77777777" w:rsidR="000F6DEA" w:rsidRDefault="000F6DEA" w:rsidP="000F6DEA">
      <w:pPr>
        <w:pStyle w:val="Corpsdetexte"/>
        <w:spacing w:after="0"/>
        <w:ind w:left="708"/>
        <w:jc w:val="both"/>
        <w:rPr>
          <w:color w:val="000000"/>
        </w:rPr>
      </w:pPr>
      <w:r>
        <w:rPr>
          <w:color w:val="000000"/>
        </w:rPr>
        <w:lastRenderedPageBreak/>
        <w:t>Il est composé de 2 parties : l</w:t>
      </w:r>
      <w:r w:rsidRPr="007913C5">
        <w:rPr>
          <w:color w:val="000000"/>
        </w:rPr>
        <w:t xml:space="preserve">’Indemnité de Fonctions, de Sujétions et d’Expertise </w:t>
      </w:r>
      <w:r>
        <w:rPr>
          <w:color w:val="000000"/>
        </w:rPr>
        <w:t>(IFSE) et le Complément Indemnitaire et Annuel (CIA). L’IFSE est mensualisé et le CIA (facultatif) est versé en 1 ou 2 fois maximum. Si le CIA est attribué, il ne devra pas dépasser 10% de la part de l’IFSE.</w:t>
      </w:r>
    </w:p>
    <w:p w14:paraId="397FEC6C" w14:textId="77777777" w:rsidR="000F6DEA" w:rsidRDefault="000F6DEA" w:rsidP="000F6DEA">
      <w:pPr>
        <w:pStyle w:val="Corpsdetexte"/>
        <w:spacing w:after="0"/>
        <w:ind w:left="708"/>
        <w:jc w:val="both"/>
        <w:rPr>
          <w:color w:val="000000"/>
        </w:rPr>
      </w:pPr>
    </w:p>
    <w:p w14:paraId="7B9DC871" w14:textId="77777777" w:rsidR="000F6DEA" w:rsidRDefault="000F6DEA" w:rsidP="000F6DEA">
      <w:pPr>
        <w:pStyle w:val="Corpsdetexte"/>
        <w:spacing w:after="0"/>
        <w:ind w:left="708"/>
        <w:jc w:val="both"/>
        <w:rPr>
          <w:color w:val="000000"/>
        </w:rPr>
      </w:pPr>
      <w:r w:rsidRPr="008B3776">
        <w:rPr>
          <w:color w:val="000000"/>
          <w:u w:val="single"/>
        </w:rPr>
        <w:t>Modalités</w:t>
      </w:r>
      <w:r>
        <w:rPr>
          <w:color w:val="000000"/>
        </w:rPr>
        <w:t> :</w:t>
      </w:r>
    </w:p>
    <w:p w14:paraId="6F1F95C1" w14:textId="77777777" w:rsidR="000F6DEA" w:rsidRDefault="000F6DEA" w:rsidP="000F6DEA">
      <w:pPr>
        <w:pStyle w:val="Corpsdetexte"/>
        <w:spacing w:after="0"/>
        <w:ind w:left="708"/>
        <w:jc w:val="both"/>
        <w:rPr>
          <w:color w:val="000000"/>
        </w:rPr>
      </w:pPr>
      <w:r w:rsidRPr="007913C5">
        <w:rPr>
          <w:color w:val="000000"/>
        </w:rPr>
        <w:t>L’enveloppe globale</w:t>
      </w:r>
      <w:r>
        <w:rPr>
          <w:color w:val="000000"/>
        </w:rPr>
        <w:t xml:space="preserve"> du RIFSEEP est fixée</w:t>
      </w:r>
      <w:r w:rsidRPr="00803D47">
        <w:rPr>
          <w:color w:val="000000"/>
        </w:rPr>
        <w:t xml:space="preserve"> </w:t>
      </w:r>
      <w:r>
        <w:rPr>
          <w:color w:val="000000"/>
        </w:rPr>
        <w:t>par délibération du conseil municipal et doit être revotée au maximum tous les 4 ans ou en cas de changement d’effectif ou de grade.</w:t>
      </w:r>
    </w:p>
    <w:p w14:paraId="29C0ECF3" w14:textId="77777777" w:rsidR="000F6DEA" w:rsidRDefault="000F6DEA" w:rsidP="000F6DEA">
      <w:pPr>
        <w:pStyle w:val="Corpsdetexte"/>
        <w:spacing w:after="0"/>
        <w:ind w:left="708"/>
        <w:jc w:val="both"/>
        <w:rPr>
          <w:color w:val="000000"/>
        </w:rPr>
      </w:pPr>
    </w:p>
    <w:p w14:paraId="694EE60A" w14:textId="77777777" w:rsidR="000F6DEA" w:rsidRDefault="000F6DEA" w:rsidP="000F6DEA">
      <w:pPr>
        <w:pStyle w:val="Corpsdetexte"/>
        <w:spacing w:after="0"/>
        <w:ind w:left="708"/>
        <w:jc w:val="both"/>
        <w:rPr>
          <w:color w:val="000000"/>
        </w:rPr>
      </w:pPr>
      <w:r>
        <w:rPr>
          <w:color w:val="000000"/>
        </w:rPr>
        <w:t>L’autorité territoriale (le maire) détermine ensuite annuellement, par arrêté, et à l’issue des entretiens individuels la répartition par agent selon son grade, son temps de travail, son poste, sa manière de servir et son degré d’implication.</w:t>
      </w:r>
    </w:p>
    <w:p w14:paraId="12DBFD94" w14:textId="77777777" w:rsidR="000F6DEA" w:rsidRDefault="000F6DEA" w:rsidP="000F6DEA">
      <w:pPr>
        <w:pStyle w:val="Corpsdetexte"/>
        <w:spacing w:after="0"/>
        <w:ind w:left="708"/>
        <w:jc w:val="both"/>
        <w:rPr>
          <w:color w:val="000000"/>
        </w:rPr>
      </w:pPr>
      <w:r>
        <w:rPr>
          <w:color w:val="000000"/>
        </w:rPr>
        <w:t xml:space="preserve">La totalité de l’IFSE versée ne devra pas dépasser l’enveloppe globale décidée par le conseil municipal. </w:t>
      </w:r>
    </w:p>
    <w:p w14:paraId="1C9BD87B" w14:textId="77777777" w:rsidR="000F6DEA" w:rsidRDefault="000F6DEA" w:rsidP="000F6DEA">
      <w:pPr>
        <w:pStyle w:val="Corpsdetexte"/>
        <w:spacing w:after="0"/>
        <w:ind w:left="708"/>
        <w:jc w:val="both"/>
        <w:rPr>
          <w:color w:val="000000"/>
        </w:rPr>
      </w:pPr>
      <w:r>
        <w:rPr>
          <w:color w:val="000000"/>
        </w:rPr>
        <w:t>Il n’est pas obligatoire de distribuer la totalité de l’enveloppe.</w:t>
      </w:r>
    </w:p>
    <w:p w14:paraId="21CCA5A0" w14:textId="77777777" w:rsidR="000F6DEA" w:rsidRDefault="000F6DEA" w:rsidP="000F6DEA">
      <w:pPr>
        <w:pStyle w:val="Corpsdetexte"/>
        <w:spacing w:after="0"/>
        <w:ind w:left="709"/>
        <w:jc w:val="both"/>
        <w:rPr>
          <w:color w:val="000000"/>
          <w:u w:val="single"/>
        </w:rPr>
      </w:pPr>
    </w:p>
    <w:p w14:paraId="42FAB4C8" w14:textId="77777777" w:rsidR="000F6DEA" w:rsidRPr="008B3776" w:rsidRDefault="000F6DEA" w:rsidP="000F6DEA">
      <w:pPr>
        <w:pStyle w:val="Corpsdetexte"/>
        <w:spacing w:after="0"/>
        <w:ind w:left="709"/>
        <w:jc w:val="both"/>
        <w:rPr>
          <w:color w:val="000000"/>
          <w:u w:val="single"/>
        </w:rPr>
      </w:pPr>
      <w:r>
        <w:rPr>
          <w:color w:val="000000"/>
          <w:u w:val="single"/>
        </w:rPr>
        <w:t>A noter :</w:t>
      </w:r>
    </w:p>
    <w:p w14:paraId="26F62557" w14:textId="77777777" w:rsidR="000F6DEA" w:rsidRPr="008B3776" w:rsidRDefault="000F6DEA" w:rsidP="000F6DEA">
      <w:pPr>
        <w:pStyle w:val="Corpsdetexte"/>
        <w:numPr>
          <w:ilvl w:val="0"/>
          <w:numId w:val="26"/>
        </w:numPr>
        <w:spacing w:after="0"/>
        <w:jc w:val="both"/>
        <w:rPr>
          <w:color w:val="000000"/>
          <w:u w:val="single"/>
        </w:rPr>
      </w:pPr>
      <w:r w:rsidRPr="004A7E53">
        <w:rPr>
          <w:color w:val="000000"/>
          <w:u w:val="single"/>
        </w:rPr>
        <w:t>Grade</w:t>
      </w:r>
      <w:r>
        <w:rPr>
          <w:color w:val="000000"/>
        </w:rPr>
        <w:t> : A chaque grade correspond un montant plafond justifiant ainsi l’obligation de revoter l’enveloppe globale à chaque changement de grade.</w:t>
      </w:r>
    </w:p>
    <w:p w14:paraId="4C03356C" w14:textId="77777777" w:rsidR="000F6DEA" w:rsidRDefault="000F6DEA" w:rsidP="000F6DEA">
      <w:pPr>
        <w:pStyle w:val="Corpsdetexte"/>
        <w:spacing w:after="0"/>
        <w:ind w:left="1428"/>
        <w:jc w:val="both"/>
        <w:rPr>
          <w:color w:val="000000"/>
        </w:rPr>
      </w:pPr>
      <w:r>
        <w:rPr>
          <w:color w:val="000000"/>
        </w:rPr>
        <w:t>De plus, en catégorie C, les agents sont classés dans le groupe 1 ou 2 selon qu’ils occupent des fonctions d’encadrement ou non.</w:t>
      </w:r>
    </w:p>
    <w:p w14:paraId="322560A1" w14:textId="77777777" w:rsidR="000F6DEA" w:rsidRPr="005D6F23" w:rsidRDefault="000F6DEA" w:rsidP="000F6DEA">
      <w:pPr>
        <w:pStyle w:val="Corpsdetexte"/>
        <w:numPr>
          <w:ilvl w:val="0"/>
          <w:numId w:val="26"/>
        </w:numPr>
        <w:spacing w:after="0"/>
        <w:jc w:val="both"/>
        <w:rPr>
          <w:color w:val="000000"/>
          <w:u w:val="single"/>
        </w:rPr>
      </w:pPr>
      <w:r>
        <w:rPr>
          <w:color w:val="000000"/>
          <w:u w:val="single"/>
        </w:rPr>
        <w:t>Temps partiel </w:t>
      </w:r>
      <w:r>
        <w:rPr>
          <w:color w:val="000000"/>
        </w:rPr>
        <w:t>: pour un agent à temps partiel, l’enveloppe est proratisée en fonction du temps de travail</w:t>
      </w:r>
    </w:p>
    <w:p w14:paraId="5EF8C5A5" w14:textId="77777777" w:rsidR="000F6DEA" w:rsidRPr="005D6F23" w:rsidRDefault="000F6DEA" w:rsidP="000F6DEA">
      <w:pPr>
        <w:pStyle w:val="Corpsdetexte"/>
        <w:numPr>
          <w:ilvl w:val="0"/>
          <w:numId w:val="26"/>
        </w:numPr>
        <w:spacing w:after="0"/>
        <w:jc w:val="both"/>
        <w:rPr>
          <w:color w:val="000000"/>
          <w:u w:val="single"/>
        </w:rPr>
      </w:pPr>
      <w:r>
        <w:rPr>
          <w:color w:val="000000"/>
          <w:u w:val="single"/>
        </w:rPr>
        <w:t>Sanction </w:t>
      </w:r>
      <w:r>
        <w:rPr>
          <w:color w:val="000000"/>
        </w:rPr>
        <w:t>: en cas de sanction, l’autorité territoriale précisera par arrêté le maintien ou non du régime indemnitaire</w:t>
      </w:r>
    </w:p>
    <w:p w14:paraId="08C33DE3" w14:textId="77777777" w:rsidR="000F6DEA" w:rsidRDefault="000F6DEA" w:rsidP="000F6DEA">
      <w:pPr>
        <w:pStyle w:val="Corpsdetexte"/>
        <w:spacing w:after="0"/>
        <w:ind w:left="1068"/>
        <w:jc w:val="both"/>
        <w:rPr>
          <w:color w:val="000000"/>
          <w:u w:val="single"/>
        </w:rPr>
      </w:pPr>
    </w:p>
    <w:p w14:paraId="4529D301" w14:textId="77777777" w:rsidR="000F6DEA" w:rsidRDefault="000F6DEA" w:rsidP="000F6DEA">
      <w:pPr>
        <w:pStyle w:val="Corpsdetexte"/>
        <w:spacing w:after="0"/>
        <w:ind w:left="709"/>
        <w:jc w:val="both"/>
        <w:rPr>
          <w:color w:val="000000"/>
          <w:u w:val="single"/>
        </w:rPr>
      </w:pPr>
      <w:r>
        <w:rPr>
          <w:color w:val="000000"/>
          <w:u w:val="single"/>
        </w:rPr>
        <w:t>Evolution du personnel communal :</w:t>
      </w:r>
    </w:p>
    <w:tbl>
      <w:tblPr>
        <w:tblStyle w:val="Grilledutableau"/>
        <w:tblW w:w="9776" w:type="dxa"/>
        <w:tblInd w:w="709" w:type="dxa"/>
        <w:tblLook w:val="04A0" w:firstRow="1" w:lastRow="0" w:firstColumn="1" w:lastColumn="0" w:noHBand="0" w:noVBand="1"/>
      </w:tblPr>
      <w:tblGrid>
        <w:gridCol w:w="4956"/>
        <w:gridCol w:w="4820"/>
      </w:tblGrid>
      <w:tr w:rsidR="000F6DEA" w14:paraId="34EBA2AB" w14:textId="77777777" w:rsidTr="00183933">
        <w:tc>
          <w:tcPr>
            <w:tcW w:w="4956" w:type="dxa"/>
          </w:tcPr>
          <w:p w14:paraId="7090A746" w14:textId="77777777" w:rsidR="000F6DEA" w:rsidRPr="000528FC" w:rsidRDefault="000F6DEA" w:rsidP="00183933">
            <w:pPr>
              <w:pStyle w:val="Corpsdetexte"/>
              <w:spacing w:after="0"/>
              <w:jc w:val="center"/>
              <w:rPr>
                <w:color w:val="000000"/>
              </w:rPr>
            </w:pPr>
            <w:r w:rsidRPr="000528FC">
              <w:rPr>
                <w:color w:val="000000"/>
              </w:rPr>
              <w:t>2025</w:t>
            </w:r>
          </w:p>
        </w:tc>
        <w:tc>
          <w:tcPr>
            <w:tcW w:w="4820" w:type="dxa"/>
          </w:tcPr>
          <w:p w14:paraId="786E276E" w14:textId="77777777" w:rsidR="000F6DEA" w:rsidRPr="000528FC" w:rsidRDefault="000F6DEA" w:rsidP="00183933">
            <w:pPr>
              <w:pStyle w:val="Corpsdetexte"/>
              <w:spacing w:after="0"/>
              <w:jc w:val="center"/>
              <w:rPr>
                <w:color w:val="000000"/>
              </w:rPr>
            </w:pPr>
            <w:r>
              <w:rPr>
                <w:color w:val="000000"/>
              </w:rPr>
              <w:t>A partir de 2026</w:t>
            </w:r>
          </w:p>
        </w:tc>
      </w:tr>
      <w:tr w:rsidR="000F6DEA" w14:paraId="7BBAA92B" w14:textId="77777777" w:rsidTr="00183933">
        <w:tc>
          <w:tcPr>
            <w:tcW w:w="4956" w:type="dxa"/>
          </w:tcPr>
          <w:p w14:paraId="4ECC4FC3" w14:textId="77777777" w:rsidR="000F6DEA" w:rsidRPr="00F52733" w:rsidRDefault="000F6DEA" w:rsidP="00183933">
            <w:pPr>
              <w:pStyle w:val="Corpsdetexte"/>
              <w:spacing w:after="0"/>
              <w:ind w:left="41"/>
              <w:jc w:val="both"/>
              <w:rPr>
                <w:color w:val="000000"/>
                <w:sz w:val="22"/>
                <w:szCs w:val="22"/>
              </w:rPr>
            </w:pPr>
            <w:r w:rsidRPr="00F52733">
              <w:rPr>
                <w:color w:val="000000"/>
                <w:sz w:val="22"/>
                <w:szCs w:val="22"/>
              </w:rPr>
              <w:t>1 adjoint admin ppal 2</w:t>
            </w:r>
            <w:r w:rsidRPr="00F52733">
              <w:rPr>
                <w:color w:val="000000"/>
                <w:sz w:val="22"/>
                <w:szCs w:val="22"/>
                <w:vertAlign w:val="superscript"/>
              </w:rPr>
              <w:t>ème</w:t>
            </w:r>
            <w:r w:rsidRPr="00F52733">
              <w:rPr>
                <w:color w:val="000000"/>
                <w:sz w:val="22"/>
                <w:szCs w:val="22"/>
              </w:rPr>
              <w:t xml:space="preserve"> classe (Gr 1)</w:t>
            </w:r>
            <w:r>
              <w:rPr>
                <w:color w:val="000000"/>
                <w:sz w:val="22"/>
                <w:szCs w:val="22"/>
              </w:rPr>
              <w:t xml:space="preserve"> à temps plein</w:t>
            </w:r>
          </w:p>
          <w:p w14:paraId="0F1CDD49" w14:textId="77777777" w:rsidR="000F6DEA" w:rsidRDefault="000F6DEA" w:rsidP="00183933">
            <w:pPr>
              <w:pStyle w:val="Corpsdetexte"/>
              <w:spacing w:after="0"/>
              <w:ind w:left="41"/>
              <w:jc w:val="both"/>
              <w:rPr>
                <w:color w:val="000000"/>
                <w:sz w:val="22"/>
                <w:szCs w:val="22"/>
              </w:rPr>
            </w:pPr>
            <w:r w:rsidRPr="00F52733">
              <w:rPr>
                <w:color w:val="000000"/>
                <w:sz w:val="22"/>
                <w:szCs w:val="22"/>
              </w:rPr>
              <w:t>1 adjoint administratif</w:t>
            </w:r>
            <w:r>
              <w:rPr>
                <w:color w:val="000000"/>
                <w:sz w:val="22"/>
                <w:szCs w:val="22"/>
              </w:rPr>
              <w:t xml:space="preserve"> (Gr 2) à temps plein</w:t>
            </w:r>
          </w:p>
          <w:p w14:paraId="6161ED25" w14:textId="77777777" w:rsidR="000F6DEA" w:rsidRDefault="000F6DEA" w:rsidP="00183933">
            <w:pPr>
              <w:pStyle w:val="Corpsdetexte"/>
              <w:spacing w:after="0"/>
              <w:ind w:left="41"/>
              <w:jc w:val="both"/>
              <w:rPr>
                <w:color w:val="000000"/>
                <w:sz w:val="22"/>
                <w:szCs w:val="22"/>
              </w:rPr>
            </w:pPr>
            <w:r>
              <w:rPr>
                <w:color w:val="000000"/>
                <w:sz w:val="22"/>
                <w:szCs w:val="22"/>
              </w:rPr>
              <w:t>1 adjoint technique (Gr 2) à temps plein</w:t>
            </w:r>
          </w:p>
          <w:p w14:paraId="04D3840E" w14:textId="77777777" w:rsidR="000F6DEA" w:rsidRPr="00F52733" w:rsidRDefault="000F6DEA" w:rsidP="00183933">
            <w:pPr>
              <w:pStyle w:val="Corpsdetexte"/>
              <w:spacing w:after="0"/>
              <w:ind w:left="41"/>
              <w:jc w:val="both"/>
              <w:rPr>
                <w:color w:val="000000"/>
                <w:sz w:val="22"/>
                <w:szCs w:val="22"/>
              </w:rPr>
            </w:pPr>
            <w:r>
              <w:rPr>
                <w:color w:val="000000"/>
                <w:sz w:val="22"/>
                <w:szCs w:val="22"/>
              </w:rPr>
              <w:t>1 adjoint technique (Gr 2) à temps partiel</w:t>
            </w:r>
          </w:p>
        </w:tc>
        <w:tc>
          <w:tcPr>
            <w:tcW w:w="4820" w:type="dxa"/>
          </w:tcPr>
          <w:p w14:paraId="417DB7DF" w14:textId="77777777" w:rsidR="000F6DEA" w:rsidRDefault="000F6DEA" w:rsidP="00183933">
            <w:pPr>
              <w:pStyle w:val="Corpsdetexte"/>
              <w:spacing w:after="0"/>
              <w:ind w:left="26" w:firstLine="15"/>
              <w:jc w:val="both"/>
              <w:rPr>
                <w:color w:val="000000"/>
                <w:sz w:val="22"/>
                <w:szCs w:val="22"/>
              </w:rPr>
            </w:pPr>
            <w:r>
              <w:rPr>
                <w:color w:val="000000"/>
                <w:sz w:val="22"/>
                <w:szCs w:val="22"/>
              </w:rPr>
              <w:t>1 secrétaire générale (Rédacteur Gr 1) à temps plein</w:t>
            </w:r>
          </w:p>
          <w:p w14:paraId="0F03B4FD" w14:textId="77777777" w:rsidR="000F6DEA" w:rsidRDefault="000F6DEA" w:rsidP="00183933">
            <w:pPr>
              <w:pStyle w:val="Corpsdetexte"/>
              <w:spacing w:after="0"/>
              <w:ind w:left="41"/>
              <w:jc w:val="both"/>
              <w:rPr>
                <w:color w:val="000000"/>
                <w:sz w:val="22"/>
                <w:szCs w:val="22"/>
              </w:rPr>
            </w:pPr>
            <w:r w:rsidRPr="00F52733">
              <w:rPr>
                <w:color w:val="000000"/>
                <w:sz w:val="22"/>
                <w:szCs w:val="22"/>
              </w:rPr>
              <w:t>1 adjoint admin ppal 2</w:t>
            </w:r>
            <w:r w:rsidRPr="00F52733">
              <w:rPr>
                <w:color w:val="000000"/>
                <w:sz w:val="22"/>
                <w:szCs w:val="22"/>
                <w:vertAlign w:val="superscript"/>
              </w:rPr>
              <w:t>ème</w:t>
            </w:r>
            <w:r w:rsidRPr="00F52733">
              <w:rPr>
                <w:color w:val="000000"/>
                <w:sz w:val="22"/>
                <w:szCs w:val="22"/>
              </w:rPr>
              <w:t xml:space="preserve"> classe (Gr </w:t>
            </w:r>
            <w:r>
              <w:rPr>
                <w:color w:val="000000"/>
                <w:sz w:val="22"/>
                <w:szCs w:val="22"/>
              </w:rPr>
              <w:t>2</w:t>
            </w:r>
            <w:r w:rsidRPr="00F52733">
              <w:rPr>
                <w:color w:val="000000"/>
                <w:sz w:val="22"/>
                <w:szCs w:val="22"/>
              </w:rPr>
              <w:t>)</w:t>
            </w:r>
            <w:r>
              <w:rPr>
                <w:color w:val="000000"/>
                <w:sz w:val="22"/>
                <w:szCs w:val="22"/>
              </w:rPr>
              <w:t xml:space="preserve"> à temps plein</w:t>
            </w:r>
          </w:p>
          <w:p w14:paraId="1C43129F" w14:textId="77777777" w:rsidR="000F6DEA" w:rsidRDefault="000F6DEA" w:rsidP="00183933">
            <w:pPr>
              <w:pStyle w:val="Corpsdetexte"/>
              <w:spacing w:after="0"/>
              <w:ind w:left="41"/>
              <w:jc w:val="both"/>
              <w:rPr>
                <w:color w:val="000000"/>
                <w:sz w:val="22"/>
                <w:szCs w:val="22"/>
              </w:rPr>
            </w:pPr>
            <w:r>
              <w:rPr>
                <w:color w:val="000000"/>
                <w:sz w:val="22"/>
                <w:szCs w:val="22"/>
              </w:rPr>
              <w:t>1 adjoint technique (Gr 1) à temps plein</w:t>
            </w:r>
          </w:p>
          <w:p w14:paraId="542E26E4" w14:textId="77777777" w:rsidR="000F6DEA" w:rsidRDefault="000F6DEA" w:rsidP="00183933">
            <w:pPr>
              <w:pStyle w:val="Corpsdetexte"/>
              <w:spacing w:after="0"/>
              <w:ind w:left="41"/>
              <w:jc w:val="both"/>
              <w:rPr>
                <w:color w:val="000000"/>
                <w:sz w:val="22"/>
                <w:szCs w:val="22"/>
              </w:rPr>
            </w:pPr>
            <w:r>
              <w:rPr>
                <w:color w:val="000000"/>
                <w:sz w:val="22"/>
                <w:szCs w:val="22"/>
              </w:rPr>
              <w:t>1 adjoint technique (Gr 2) à temps plein</w:t>
            </w:r>
          </w:p>
          <w:p w14:paraId="0996DD76" w14:textId="77777777" w:rsidR="000F6DEA" w:rsidRPr="00F52733" w:rsidRDefault="000F6DEA" w:rsidP="00183933">
            <w:pPr>
              <w:pStyle w:val="Corpsdetexte"/>
              <w:spacing w:after="0"/>
              <w:ind w:left="26" w:firstLine="15"/>
              <w:jc w:val="both"/>
              <w:rPr>
                <w:color w:val="000000"/>
                <w:sz w:val="22"/>
                <w:szCs w:val="22"/>
              </w:rPr>
            </w:pPr>
            <w:r>
              <w:rPr>
                <w:color w:val="000000"/>
                <w:sz w:val="22"/>
                <w:szCs w:val="22"/>
              </w:rPr>
              <w:t>1 adjoint technique (Gr 2) à temps partiel</w:t>
            </w:r>
          </w:p>
        </w:tc>
      </w:tr>
    </w:tbl>
    <w:p w14:paraId="42F8C464" w14:textId="77777777" w:rsidR="000F6DEA" w:rsidRDefault="000F6DEA" w:rsidP="000F6DEA">
      <w:pPr>
        <w:pStyle w:val="Corpsdetexte"/>
        <w:spacing w:after="0"/>
        <w:ind w:left="709"/>
        <w:jc w:val="both"/>
        <w:rPr>
          <w:color w:val="000000"/>
          <w:u w:val="single"/>
        </w:rPr>
      </w:pPr>
    </w:p>
    <w:p w14:paraId="5C930E36" w14:textId="61380504" w:rsidR="000F6DEA" w:rsidRDefault="000F6DEA" w:rsidP="000F6DEA">
      <w:pPr>
        <w:pStyle w:val="Corpsdetexte"/>
        <w:spacing w:after="0"/>
        <w:ind w:left="714"/>
        <w:jc w:val="both"/>
        <w:rPr>
          <w:color w:val="000000"/>
        </w:rPr>
      </w:pPr>
      <w:r>
        <w:rPr>
          <w:color w:val="000000"/>
        </w:rPr>
        <w:t>Au vu de l’évolution de la carrière des agents et l’intégration d’un nouvel agent encadrant, il est proposé aux élus de voter une enveloppe globale annuelle de 30 </w:t>
      </w:r>
      <w:r w:rsidR="005612F0">
        <w:rPr>
          <w:color w:val="000000"/>
        </w:rPr>
        <w:t>000</w:t>
      </w:r>
      <w:r>
        <w:rPr>
          <w:color w:val="000000"/>
        </w:rPr>
        <w:t>.</w:t>
      </w:r>
      <w:r w:rsidR="005612F0">
        <w:rPr>
          <w:color w:val="000000"/>
        </w:rPr>
        <w:t>0</w:t>
      </w:r>
      <w:r>
        <w:rPr>
          <w:color w:val="000000"/>
        </w:rPr>
        <w:t>0€.</w:t>
      </w:r>
    </w:p>
    <w:p w14:paraId="10951E50" w14:textId="77777777" w:rsidR="000F6DEA" w:rsidRDefault="000F6DEA" w:rsidP="000F6DEA">
      <w:pPr>
        <w:pStyle w:val="Corpsdetexte"/>
        <w:spacing w:after="0"/>
        <w:ind w:left="714"/>
        <w:jc w:val="both"/>
        <w:rPr>
          <w:color w:val="000000"/>
        </w:rPr>
      </w:pPr>
    </w:p>
    <w:p w14:paraId="43B89DBB" w14:textId="77777777" w:rsidR="000F6DEA" w:rsidRDefault="000F6DEA" w:rsidP="000F6DEA">
      <w:pPr>
        <w:pStyle w:val="Corpsdetexte"/>
        <w:spacing w:after="0"/>
        <w:ind w:left="714"/>
        <w:jc w:val="both"/>
        <w:rPr>
          <w:color w:val="000000"/>
        </w:rPr>
      </w:pPr>
      <w:r>
        <w:rPr>
          <w:color w:val="000000"/>
        </w:rPr>
        <w:t>Le montant total de l’IFSE annuel brut souhaité par l’autorité territoriale pour 2026 pour l’ensemble de ses agents à l’issue des entretiens individuels est de 26 396€ soit une augmentation de 4 900€ (en comparaison à l’enveloppe de 21 496€ antérieurement votée).</w:t>
      </w:r>
    </w:p>
    <w:p w14:paraId="1C87F164" w14:textId="77777777" w:rsidR="000F6DEA" w:rsidRDefault="000F6DEA" w:rsidP="000F6DEA">
      <w:pPr>
        <w:pStyle w:val="Corpsdetexte"/>
        <w:spacing w:after="0"/>
        <w:ind w:left="714"/>
        <w:jc w:val="both"/>
        <w:rPr>
          <w:color w:val="000000"/>
        </w:rPr>
      </w:pPr>
      <w:r>
        <w:rPr>
          <w:color w:val="000000"/>
        </w:rPr>
        <w:t>Cette augmentation est justifiée par l’intégration d’un nouvel agent et l’évolution de carrière des 2 agents du service administratif dans leur grade respectif.</w:t>
      </w:r>
    </w:p>
    <w:p w14:paraId="264456BB" w14:textId="77777777" w:rsidR="000F6DEA" w:rsidRDefault="000F6DEA" w:rsidP="000F6DEA">
      <w:pPr>
        <w:pStyle w:val="Corpsdetexte"/>
        <w:spacing w:after="0"/>
        <w:ind w:left="714"/>
        <w:jc w:val="both"/>
        <w:rPr>
          <w:color w:val="000000"/>
        </w:rPr>
      </w:pPr>
    </w:p>
    <w:p w14:paraId="26C00FC3" w14:textId="419AA2AE" w:rsidR="000F6DEA" w:rsidRDefault="000F6DEA" w:rsidP="000F6DEA">
      <w:pPr>
        <w:pStyle w:val="Corpsdetexte"/>
        <w:spacing w:after="0"/>
        <w:ind w:left="714"/>
        <w:jc w:val="both"/>
        <w:rPr>
          <w:color w:val="000000"/>
        </w:rPr>
      </w:pPr>
      <w:r>
        <w:rPr>
          <w:color w:val="000000"/>
        </w:rPr>
        <w:t>Le complément de 3 </w:t>
      </w:r>
      <w:r w:rsidR="005612F0">
        <w:rPr>
          <w:color w:val="000000"/>
        </w:rPr>
        <w:t>0</w:t>
      </w:r>
      <w:r>
        <w:rPr>
          <w:color w:val="000000"/>
        </w:rPr>
        <w:t>6</w:t>
      </w:r>
      <w:r w:rsidR="005612F0">
        <w:rPr>
          <w:color w:val="000000"/>
        </w:rPr>
        <w:t>4</w:t>
      </w:r>
      <w:r>
        <w:rPr>
          <w:color w:val="000000"/>
        </w:rPr>
        <w:t>.</w:t>
      </w:r>
      <w:r w:rsidR="005612F0">
        <w:rPr>
          <w:color w:val="000000"/>
        </w:rPr>
        <w:t>0</w:t>
      </w:r>
      <w:r>
        <w:rPr>
          <w:color w:val="000000"/>
        </w:rPr>
        <w:t>0€ (30 0</w:t>
      </w:r>
      <w:r w:rsidR="005612F0">
        <w:rPr>
          <w:color w:val="000000"/>
        </w:rPr>
        <w:t>00</w:t>
      </w:r>
      <w:r>
        <w:rPr>
          <w:color w:val="000000"/>
        </w:rPr>
        <w:t>.</w:t>
      </w:r>
      <w:r w:rsidR="005612F0">
        <w:rPr>
          <w:color w:val="000000"/>
        </w:rPr>
        <w:t>0</w:t>
      </w:r>
      <w:r>
        <w:rPr>
          <w:color w:val="000000"/>
        </w:rPr>
        <w:t>0€-26 396€) doit être vu comme « une marge » calculée pour tenir compte d’un éventuel CIA (facultatif) mais surtout en cas de mouvement de personnel durant les 4 prochaines années.</w:t>
      </w:r>
    </w:p>
    <w:p w14:paraId="69384C46" w14:textId="7113936B" w:rsidR="000F6DEA" w:rsidRDefault="000F6DEA" w:rsidP="000F6DEA">
      <w:pPr>
        <w:jc w:val="both"/>
        <w:rPr>
          <w:bCs/>
          <w:color w:val="000000"/>
        </w:rPr>
      </w:pPr>
    </w:p>
    <w:p w14:paraId="3CA35939" w14:textId="77777777" w:rsidR="000F6DEA" w:rsidRPr="000F6DEA" w:rsidRDefault="000F6DEA" w:rsidP="00CE15E1">
      <w:pPr>
        <w:ind w:left="720"/>
        <w:jc w:val="both"/>
        <w:rPr>
          <w:bCs/>
          <w:color w:val="000000"/>
        </w:rPr>
      </w:pPr>
    </w:p>
    <w:p w14:paraId="1BFB36CB" w14:textId="64E52E63" w:rsidR="00CE15E1" w:rsidRDefault="00CE15E1" w:rsidP="00CE15E1">
      <w:pPr>
        <w:ind w:left="720"/>
        <w:jc w:val="both"/>
        <w:rPr>
          <w:b/>
          <w:color w:val="000000"/>
        </w:rPr>
      </w:pPr>
      <w:r w:rsidRPr="00CE15E1">
        <w:rPr>
          <w:b/>
          <w:color w:val="000000"/>
        </w:rPr>
        <w:t>Délibération</w:t>
      </w:r>
      <w:r>
        <w:rPr>
          <w:b/>
          <w:color w:val="000000"/>
        </w:rPr>
        <w:t xml:space="preserve"> n°2025</w:t>
      </w:r>
      <w:r w:rsidR="00FE037B">
        <w:rPr>
          <w:b/>
          <w:color w:val="000000"/>
        </w:rPr>
        <w:t>-30</w:t>
      </w:r>
    </w:p>
    <w:p w14:paraId="52512580" w14:textId="77777777" w:rsidR="00FE037B" w:rsidRDefault="00FE037B" w:rsidP="00CE15E1">
      <w:pPr>
        <w:ind w:left="720"/>
        <w:jc w:val="both"/>
        <w:rPr>
          <w:bCs/>
          <w:color w:val="000000"/>
        </w:rPr>
      </w:pPr>
    </w:p>
    <w:p w14:paraId="5CC886B5" w14:textId="1FFAFAA2" w:rsidR="00FE037B" w:rsidRDefault="00FE037B" w:rsidP="00CE15E1">
      <w:pPr>
        <w:ind w:left="720"/>
        <w:jc w:val="both"/>
        <w:rPr>
          <w:bCs/>
          <w:color w:val="000000"/>
        </w:rPr>
      </w:pPr>
      <w:r>
        <w:rPr>
          <w:bCs/>
          <w:color w:val="000000"/>
        </w:rPr>
        <w:t>Le Conseil Municipal,</w:t>
      </w:r>
      <w:r w:rsidR="005612F0">
        <w:rPr>
          <w:bCs/>
          <w:color w:val="000000"/>
        </w:rPr>
        <w:t xml:space="preserve"> à l’unanimité des membres présents et représentés,</w:t>
      </w:r>
    </w:p>
    <w:p w14:paraId="58204B2E" w14:textId="77777777" w:rsidR="00FE037B" w:rsidRDefault="00FE037B" w:rsidP="00CE15E1">
      <w:pPr>
        <w:ind w:left="720"/>
        <w:jc w:val="both"/>
        <w:rPr>
          <w:bCs/>
          <w:color w:val="000000"/>
        </w:rPr>
      </w:pPr>
    </w:p>
    <w:p w14:paraId="5ECE49CA" w14:textId="0F4BA682" w:rsidR="00FE037B" w:rsidRDefault="00FE037B" w:rsidP="00CE15E1">
      <w:pPr>
        <w:ind w:left="720"/>
        <w:jc w:val="both"/>
        <w:rPr>
          <w:bCs/>
          <w:color w:val="000000"/>
        </w:rPr>
      </w:pPr>
      <w:r>
        <w:rPr>
          <w:b/>
          <w:color w:val="000000"/>
        </w:rPr>
        <w:t>Vu</w:t>
      </w:r>
      <w:r>
        <w:rPr>
          <w:bCs/>
          <w:color w:val="000000"/>
        </w:rPr>
        <w:t xml:space="preserve"> le Code Général des Collectivités Territoriales,</w:t>
      </w:r>
    </w:p>
    <w:p w14:paraId="742C8536" w14:textId="61A58884" w:rsidR="00FE037B" w:rsidRDefault="00FE037B" w:rsidP="00CE15E1">
      <w:pPr>
        <w:ind w:left="720"/>
        <w:jc w:val="both"/>
        <w:rPr>
          <w:bCs/>
          <w:color w:val="000000"/>
        </w:rPr>
      </w:pPr>
      <w:r>
        <w:rPr>
          <w:b/>
          <w:color w:val="000000"/>
        </w:rPr>
        <w:lastRenderedPageBreak/>
        <w:t xml:space="preserve">Vu </w:t>
      </w:r>
      <w:r>
        <w:rPr>
          <w:bCs/>
          <w:color w:val="000000"/>
        </w:rPr>
        <w:t>la loi n°84-53 du 26 janvier 1984 portant dispositions statutaires relatives à la fonction publique territoriale,</w:t>
      </w:r>
    </w:p>
    <w:p w14:paraId="29705E35" w14:textId="2A168531" w:rsidR="00FE037B" w:rsidRDefault="00FE037B" w:rsidP="00CE15E1">
      <w:pPr>
        <w:ind w:left="720"/>
        <w:jc w:val="both"/>
        <w:rPr>
          <w:bCs/>
          <w:color w:val="000000"/>
        </w:rPr>
      </w:pPr>
      <w:r>
        <w:rPr>
          <w:b/>
          <w:color w:val="000000"/>
        </w:rPr>
        <w:t>Vu</w:t>
      </w:r>
      <w:r>
        <w:rPr>
          <w:bCs/>
          <w:color w:val="000000"/>
        </w:rPr>
        <w:t xml:space="preserve"> le décret n°2014-513 du 20 mai 2014 portant création du RIFSEEP, </w:t>
      </w:r>
    </w:p>
    <w:p w14:paraId="5325B2DA" w14:textId="00BFA571" w:rsidR="00FE037B" w:rsidRDefault="00FE037B" w:rsidP="00CE15E1">
      <w:pPr>
        <w:ind w:left="720"/>
        <w:jc w:val="both"/>
        <w:rPr>
          <w:bCs/>
          <w:color w:val="000000"/>
        </w:rPr>
      </w:pPr>
      <w:r>
        <w:rPr>
          <w:b/>
          <w:color w:val="000000"/>
        </w:rPr>
        <w:t xml:space="preserve">Vu </w:t>
      </w:r>
      <w:r>
        <w:rPr>
          <w:bCs/>
          <w:color w:val="000000"/>
        </w:rPr>
        <w:t>la délibération du 01/12/2023 fixant les enveloppes indemnitaires,</w:t>
      </w:r>
    </w:p>
    <w:p w14:paraId="26AB4D94" w14:textId="77777777" w:rsidR="00FE037B" w:rsidRDefault="00FE037B" w:rsidP="00CE15E1">
      <w:pPr>
        <w:ind w:left="720"/>
        <w:jc w:val="both"/>
        <w:rPr>
          <w:bCs/>
          <w:color w:val="000000"/>
        </w:rPr>
      </w:pPr>
    </w:p>
    <w:p w14:paraId="0B81F977" w14:textId="7D73947E" w:rsidR="00FE037B" w:rsidRDefault="00FE037B" w:rsidP="00CE15E1">
      <w:pPr>
        <w:ind w:left="720"/>
        <w:jc w:val="both"/>
        <w:rPr>
          <w:b/>
          <w:color w:val="000000"/>
        </w:rPr>
      </w:pPr>
      <w:r>
        <w:rPr>
          <w:b/>
          <w:color w:val="000000"/>
        </w:rPr>
        <w:t>Considérant :</w:t>
      </w:r>
    </w:p>
    <w:p w14:paraId="073E5B11" w14:textId="77777777" w:rsidR="00FE037B" w:rsidRDefault="00FE037B" w:rsidP="00CE15E1">
      <w:pPr>
        <w:ind w:left="720"/>
        <w:jc w:val="both"/>
        <w:rPr>
          <w:b/>
          <w:color w:val="000000"/>
        </w:rPr>
      </w:pPr>
    </w:p>
    <w:p w14:paraId="6DFA1E8D" w14:textId="30E0589D" w:rsidR="00FE037B" w:rsidRDefault="00FE037B" w:rsidP="00FE037B">
      <w:pPr>
        <w:pStyle w:val="Paragraphedeliste"/>
        <w:numPr>
          <w:ilvl w:val="0"/>
          <w:numId w:val="30"/>
        </w:numPr>
        <w:jc w:val="both"/>
        <w:rPr>
          <w:bCs/>
        </w:rPr>
      </w:pPr>
      <w:r>
        <w:rPr>
          <w:bCs/>
        </w:rPr>
        <w:t>Les changements d’effectifs et de grades au sein des services municipaux,</w:t>
      </w:r>
    </w:p>
    <w:p w14:paraId="35B3D8A7" w14:textId="43AB069B" w:rsidR="00FE037B" w:rsidRDefault="00FE037B" w:rsidP="00FE037B">
      <w:pPr>
        <w:pStyle w:val="Paragraphedeliste"/>
        <w:numPr>
          <w:ilvl w:val="0"/>
          <w:numId w:val="30"/>
        </w:numPr>
        <w:jc w:val="both"/>
        <w:rPr>
          <w:bCs/>
        </w:rPr>
      </w:pPr>
      <w:r>
        <w:rPr>
          <w:bCs/>
        </w:rPr>
        <w:t>La nécessité de réviser les enveloppes indemnitaires pour tenir compte de ces évolutions,</w:t>
      </w:r>
    </w:p>
    <w:p w14:paraId="2EC4D588" w14:textId="77777777" w:rsidR="00FE037B" w:rsidRDefault="00FE037B" w:rsidP="00FE037B">
      <w:pPr>
        <w:ind w:left="720"/>
        <w:jc w:val="both"/>
        <w:rPr>
          <w:bCs/>
        </w:rPr>
      </w:pPr>
    </w:p>
    <w:p w14:paraId="76A59D93" w14:textId="504636BF" w:rsidR="00FE037B" w:rsidRDefault="00FE037B" w:rsidP="00FE037B">
      <w:pPr>
        <w:ind w:left="720"/>
        <w:jc w:val="both"/>
        <w:rPr>
          <w:b/>
        </w:rPr>
      </w:pPr>
      <w:r>
        <w:rPr>
          <w:b/>
        </w:rPr>
        <w:t>Délibère :</w:t>
      </w:r>
    </w:p>
    <w:p w14:paraId="492BF175" w14:textId="77777777" w:rsidR="00FE037B" w:rsidRDefault="00FE037B" w:rsidP="00FE037B">
      <w:pPr>
        <w:ind w:left="720"/>
        <w:jc w:val="both"/>
        <w:rPr>
          <w:b/>
        </w:rPr>
      </w:pPr>
    </w:p>
    <w:p w14:paraId="29DDC2FF" w14:textId="66E09634" w:rsidR="00FE037B" w:rsidRDefault="00FE037B" w:rsidP="00F13D9C">
      <w:pPr>
        <w:ind w:left="720"/>
        <w:jc w:val="both"/>
        <w:rPr>
          <w:bCs/>
        </w:rPr>
      </w:pPr>
      <w:r>
        <w:rPr>
          <w:b/>
        </w:rPr>
        <w:t>Article 1</w:t>
      </w:r>
      <w:r>
        <w:rPr>
          <w:bCs/>
        </w:rPr>
        <w:t> :</w:t>
      </w:r>
      <w:r w:rsidR="00EB425B">
        <w:rPr>
          <w:bCs/>
        </w:rPr>
        <w:t xml:space="preserve"> Il est fixé une enveloppe globale annuelle au titre du RIFSEEP à partir de l’année 2026 à un montant de 30</w:t>
      </w:r>
      <w:r w:rsidR="00F13D9C">
        <w:rPr>
          <w:bCs/>
        </w:rPr>
        <w:t> </w:t>
      </w:r>
      <w:r w:rsidR="00EB425B">
        <w:rPr>
          <w:bCs/>
        </w:rPr>
        <w:t>0</w:t>
      </w:r>
      <w:r w:rsidR="005612F0">
        <w:rPr>
          <w:bCs/>
        </w:rPr>
        <w:t>0</w:t>
      </w:r>
      <w:r w:rsidR="00F13D9C">
        <w:rPr>
          <w:bCs/>
        </w:rPr>
        <w:t>.</w:t>
      </w:r>
      <w:r w:rsidR="005612F0">
        <w:rPr>
          <w:bCs/>
        </w:rPr>
        <w:t>0</w:t>
      </w:r>
      <w:r w:rsidR="00F13D9C">
        <w:rPr>
          <w:bCs/>
        </w:rPr>
        <w:t>0</w:t>
      </w:r>
      <w:r w:rsidR="00EB425B">
        <w:rPr>
          <w:bCs/>
        </w:rPr>
        <w:t>€</w:t>
      </w:r>
      <w:r w:rsidR="00371BD2">
        <w:rPr>
          <w:bCs/>
        </w:rPr>
        <w:t>.</w:t>
      </w:r>
    </w:p>
    <w:p w14:paraId="11BC5F81" w14:textId="77777777" w:rsidR="00371BD2" w:rsidRDefault="00371BD2" w:rsidP="00F13D9C">
      <w:pPr>
        <w:ind w:left="720"/>
        <w:jc w:val="both"/>
        <w:rPr>
          <w:bCs/>
        </w:rPr>
      </w:pPr>
    </w:p>
    <w:p w14:paraId="3A0BB1BB" w14:textId="3D84031A" w:rsidR="00F51A9F" w:rsidRDefault="00371BD2" w:rsidP="00FE037B">
      <w:pPr>
        <w:ind w:left="720"/>
        <w:jc w:val="both"/>
        <w:rPr>
          <w:bCs/>
        </w:rPr>
      </w:pPr>
      <w:r>
        <w:rPr>
          <w:b/>
        </w:rPr>
        <w:t xml:space="preserve">Article 2 : </w:t>
      </w:r>
      <w:r w:rsidR="000F6DEA">
        <w:rPr>
          <w:bCs/>
        </w:rPr>
        <w:t>Les enveloppes par grade sont fixées comme suit, sur la base des montants minimaux appliqués :</w:t>
      </w:r>
    </w:p>
    <w:p w14:paraId="4E883322" w14:textId="562F1903" w:rsidR="00F51A9F" w:rsidRDefault="00F51A9F" w:rsidP="00F51A9F">
      <w:pPr>
        <w:pStyle w:val="Paragraphedeliste"/>
        <w:numPr>
          <w:ilvl w:val="0"/>
          <w:numId w:val="32"/>
        </w:numPr>
        <w:ind w:left="851" w:hanging="142"/>
        <w:jc w:val="both"/>
        <w:rPr>
          <w:bCs/>
        </w:rPr>
      </w:pPr>
      <w:r>
        <w:rPr>
          <w:bCs/>
        </w:rPr>
        <w:t>Rédacteur : 12 340€ (IFSE annuel), 1</w:t>
      </w:r>
      <w:r w:rsidR="005612F0">
        <w:rPr>
          <w:bCs/>
        </w:rPr>
        <w:t> 1</w:t>
      </w:r>
      <w:r>
        <w:rPr>
          <w:bCs/>
        </w:rPr>
        <w:t>34</w:t>
      </w:r>
      <w:r w:rsidR="005612F0">
        <w:rPr>
          <w:bCs/>
        </w:rPr>
        <w:t>.40</w:t>
      </w:r>
      <w:r>
        <w:rPr>
          <w:bCs/>
        </w:rPr>
        <w:t>€ (CIA annuel facultatif) = 13</w:t>
      </w:r>
      <w:r w:rsidR="005612F0">
        <w:rPr>
          <w:bCs/>
        </w:rPr>
        <w:t> 4</w:t>
      </w:r>
      <w:r>
        <w:rPr>
          <w:bCs/>
        </w:rPr>
        <w:t>4</w:t>
      </w:r>
      <w:r w:rsidR="005612F0">
        <w:rPr>
          <w:bCs/>
        </w:rPr>
        <w:t>7.40</w:t>
      </w:r>
      <w:r>
        <w:rPr>
          <w:bCs/>
        </w:rPr>
        <w:t>€</w:t>
      </w:r>
    </w:p>
    <w:p w14:paraId="611950DA" w14:textId="2AD32814" w:rsidR="00F51A9F" w:rsidRDefault="00F51A9F" w:rsidP="00F51A9F">
      <w:pPr>
        <w:pStyle w:val="Paragraphedeliste"/>
        <w:numPr>
          <w:ilvl w:val="0"/>
          <w:numId w:val="32"/>
        </w:numPr>
        <w:ind w:left="851" w:hanging="142"/>
        <w:jc w:val="both"/>
        <w:rPr>
          <w:bCs/>
        </w:rPr>
      </w:pPr>
      <w:r>
        <w:rPr>
          <w:bCs/>
        </w:rPr>
        <w:t>Adjoint administratif 2</w:t>
      </w:r>
      <w:r w:rsidRPr="00F51A9F">
        <w:rPr>
          <w:bCs/>
          <w:vertAlign w:val="superscript"/>
        </w:rPr>
        <w:t>ème</w:t>
      </w:r>
      <w:r>
        <w:rPr>
          <w:bCs/>
        </w:rPr>
        <w:t xml:space="preserve"> classe : 9 840€ (IFSE annuel), 948€ (CIA annuel facultatif) = 10 788€</w:t>
      </w:r>
    </w:p>
    <w:p w14:paraId="22224B1C" w14:textId="1A9F17FD" w:rsidR="00F51A9F" w:rsidRPr="00F51A9F" w:rsidRDefault="00F51A9F" w:rsidP="00F51A9F">
      <w:pPr>
        <w:pStyle w:val="Paragraphedeliste"/>
        <w:numPr>
          <w:ilvl w:val="0"/>
          <w:numId w:val="32"/>
        </w:numPr>
        <w:ind w:left="851" w:hanging="142"/>
        <w:jc w:val="both"/>
        <w:rPr>
          <w:bCs/>
        </w:rPr>
      </w:pPr>
      <w:r>
        <w:rPr>
          <w:bCs/>
        </w:rPr>
        <w:t xml:space="preserve">Adjoint Technique : 5 216€ (IFSE annuel) + 521.60€ (CIA annuel facultatif) = </w:t>
      </w:r>
      <w:r w:rsidR="00F13D9C">
        <w:rPr>
          <w:bCs/>
        </w:rPr>
        <w:t>5 737.60€</w:t>
      </w:r>
    </w:p>
    <w:p w14:paraId="1CF903E0" w14:textId="77777777" w:rsidR="00EB425B" w:rsidRDefault="00EB425B" w:rsidP="00FE037B">
      <w:pPr>
        <w:ind w:left="720"/>
        <w:jc w:val="both"/>
        <w:rPr>
          <w:bCs/>
        </w:rPr>
      </w:pPr>
    </w:p>
    <w:p w14:paraId="0139EE2B" w14:textId="64204D5C" w:rsidR="00F13D9C" w:rsidRDefault="00F13D9C" w:rsidP="00371BD2">
      <w:pPr>
        <w:ind w:left="720"/>
        <w:jc w:val="both"/>
        <w:rPr>
          <w:bCs/>
        </w:rPr>
      </w:pPr>
      <w:r>
        <w:rPr>
          <w:bCs/>
        </w:rPr>
        <w:t>A noter que cette répartition sera appliquée dès les changements de grade prévus. Dans l’attente, l’enveloppe globale fixée par le conseil municipal est conservée et la répartition sera provisoirement répartie ainsi :</w:t>
      </w:r>
    </w:p>
    <w:p w14:paraId="3DCEE025" w14:textId="0DDEDB56" w:rsidR="00371BD2" w:rsidRDefault="00371BD2" w:rsidP="00F13D9C">
      <w:pPr>
        <w:pStyle w:val="Paragraphedeliste"/>
        <w:numPr>
          <w:ilvl w:val="0"/>
          <w:numId w:val="32"/>
        </w:numPr>
        <w:jc w:val="both"/>
        <w:rPr>
          <w:bCs/>
        </w:rPr>
      </w:pPr>
      <w:r>
        <w:rPr>
          <w:bCs/>
        </w:rPr>
        <w:t>Cadre d’emploi administratif : 24</w:t>
      </w:r>
      <w:r w:rsidR="005612F0">
        <w:rPr>
          <w:bCs/>
        </w:rPr>
        <w:t> 26</w:t>
      </w:r>
      <w:r>
        <w:rPr>
          <w:bCs/>
        </w:rPr>
        <w:t>2</w:t>
      </w:r>
      <w:r w:rsidR="005612F0">
        <w:rPr>
          <w:bCs/>
        </w:rPr>
        <w:t>.40</w:t>
      </w:r>
      <w:r>
        <w:rPr>
          <w:bCs/>
        </w:rPr>
        <w:t>€ (IFSE = 22 180€ et CIA = 2</w:t>
      </w:r>
      <w:r w:rsidR="005612F0">
        <w:rPr>
          <w:bCs/>
        </w:rPr>
        <w:t> 0</w:t>
      </w:r>
      <w:r>
        <w:rPr>
          <w:bCs/>
        </w:rPr>
        <w:t>8</w:t>
      </w:r>
      <w:r w:rsidR="005612F0">
        <w:rPr>
          <w:bCs/>
        </w:rPr>
        <w:t>2.40</w:t>
      </w:r>
      <w:r>
        <w:rPr>
          <w:bCs/>
        </w:rPr>
        <w:t>€)</w:t>
      </w:r>
    </w:p>
    <w:p w14:paraId="127EC4BF" w14:textId="6AD973E1" w:rsidR="00F13D9C" w:rsidRDefault="00F13D9C" w:rsidP="00F13D9C">
      <w:pPr>
        <w:pStyle w:val="Paragraphedeliste"/>
        <w:numPr>
          <w:ilvl w:val="0"/>
          <w:numId w:val="32"/>
        </w:numPr>
        <w:jc w:val="both"/>
        <w:rPr>
          <w:bCs/>
        </w:rPr>
      </w:pPr>
      <w:r>
        <w:rPr>
          <w:bCs/>
        </w:rPr>
        <w:t xml:space="preserve">Pas de changement pour le </w:t>
      </w:r>
      <w:r w:rsidR="000F6DEA">
        <w:rPr>
          <w:bCs/>
        </w:rPr>
        <w:t>cadre d’emploi</w:t>
      </w:r>
      <w:r>
        <w:rPr>
          <w:bCs/>
        </w:rPr>
        <w:t xml:space="preserve"> technique</w:t>
      </w:r>
    </w:p>
    <w:p w14:paraId="20B19D6B" w14:textId="77777777" w:rsidR="000F6DEA" w:rsidRDefault="000F6DEA" w:rsidP="000F6DEA">
      <w:pPr>
        <w:ind w:left="705"/>
        <w:jc w:val="both"/>
        <w:rPr>
          <w:bCs/>
        </w:rPr>
      </w:pPr>
    </w:p>
    <w:p w14:paraId="55EFBABC" w14:textId="2824C9D9" w:rsidR="000F6DEA" w:rsidRPr="000F6DEA" w:rsidRDefault="000F6DEA" w:rsidP="000F6DEA">
      <w:pPr>
        <w:ind w:left="720"/>
        <w:jc w:val="both"/>
        <w:rPr>
          <w:bCs/>
        </w:rPr>
      </w:pPr>
      <w:r>
        <w:rPr>
          <w:b/>
        </w:rPr>
        <w:t xml:space="preserve">Article 3 : </w:t>
      </w:r>
      <w:r>
        <w:rPr>
          <w:bCs/>
        </w:rPr>
        <w:t>Le maire est chargé de l’exécution de la présente délibération</w:t>
      </w:r>
    </w:p>
    <w:p w14:paraId="7AA98F69" w14:textId="77777777" w:rsidR="000F6DEA" w:rsidRPr="000F6DEA" w:rsidRDefault="000F6DEA" w:rsidP="000F6DEA">
      <w:pPr>
        <w:ind w:left="705"/>
        <w:jc w:val="both"/>
        <w:rPr>
          <w:bCs/>
        </w:rPr>
      </w:pPr>
    </w:p>
    <w:p w14:paraId="0E7CBFE0" w14:textId="77777777" w:rsidR="00CE15E1" w:rsidRPr="00CE15E1" w:rsidRDefault="00CE15E1" w:rsidP="00CE15E1">
      <w:pPr>
        <w:pStyle w:val="Paragraphedeliste"/>
        <w:ind w:left="1440"/>
        <w:jc w:val="both"/>
        <w:rPr>
          <w:b/>
        </w:rPr>
      </w:pPr>
    </w:p>
    <w:p w14:paraId="06F38C15" w14:textId="62A0EC14" w:rsidR="00CE15E1" w:rsidRPr="00CE15E1" w:rsidRDefault="00CE15E1" w:rsidP="00CE15E1">
      <w:pPr>
        <w:overflowPunct/>
        <w:autoSpaceDE/>
        <w:jc w:val="both"/>
        <w:rPr>
          <w:sz w:val="22"/>
          <w:szCs w:val="22"/>
        </w:rPr>
      </w:pPr>
    </w:p>
    <w:p w14:paraId="5B23AF49" w14:textId="0D0C51BB" w:rsidR="00B35D85" w:rsidRDefault="00B35D85" w:rsidP="00B35D85">
      <w:pPr>
        <w:pStyle w:val="Corpsdetexte"/>
        <w:numPr>
          <w:ilvl w:val="0"/>
          <w:numId w:val="25"/>
        </w:numPr>
        <w:spacing w:after="0"/>
        <w:jc w:val="both"/>
        <w:rPr>
          <w:b/>
          <w:bCs/>
          <w:color w:val="000000"/>
        </w:rPr>
      </w:pPr>
      <w:r>
        <w:rPr>
          <w:b/>
          <w:bCs/>
          <w:color w:val="000000"/>
        </w:rPr>
        <w:t>Engagement, liquidation et mandatement des dépenses d’investissement avant le vote du budget 2026</w:t>
      </w:r>
    </w:p>
    <w:p w14:paraId="321DE0C3" w14:textId="77777777" w:rsidR="00B35D85" w:rsidRDefault="00B35D85" w:rsidP="00B35D85">
      <w:pPr>
        <w:pStyle w:val="Corpsdetexte"/>
        <w:spacing w:after="0"/>
        <w:ind w:left="720"/>
        <w:jc w:val="both"/>
        <w:rPr>
          <w:b/>
          <w:bCs/>
          <w:color w:val="000000"/>
        </w:rPr>
      </w:pPr>
    </w:p>
    <w:p w14:paraId="0308702B" w14:textId="77777777" w:rsidR="00B35D85" w:rsidRDefault="00B35D85" w:rsidP="00B35D85">
      <w:pPr>
        <w:pStyle w:val="Corpsdetexte"/>
        <w:spacing w:after="0"/>
        <w:ind w:left="714"/>
        <w:jc w:val="both"/>
        <w:rPr>
          <w:color w:val="000000"/>
        </w:rPr>
      </w:pPr>
      <w:r>
        <w:rPr>
          <w:color w:val="000000"/>
        </w:rPr>
        <w:t>Les Restes à Réaliser sont des dépenses engagées mais non liquidées au 31 décembre. Ces dépenses ont donc été décidées au moment du vote du budget et peuvent être (après élaboration de la liste des RAR au 31 décembre) réglées sans décision supplémentaire du conseil municipal entre le 31 décembre et le vote du prochain budget.</w:t>
      </w:r>
    </w:p>
    <w:p w14:paraId="75C3E3A1" w14:textId="77777777" w:rsidR="00B35D85" w:rsidRDefault="00B35D85" w:rsidP="00B35D85">
      <w:pPr>
        <w:pStyle w:val="Corpsdetexte"/>
        <w:spacing w:after="0"/>
        <w:ind w:left="714"/>
        <w:jc w:val="both"/>
        <w:rPr>
          <w:color w:val="000000"/>
        </w:rPr>
      </w:pPr>
    </w:p>
    <w:p w14:paraId="770098AA" w14:textId="77777777" w:rsidR="00B35D85" w:rsidRDefault="00B35D85" w:rsidP="00B35D85">
      <w:pPr>
        <w:pStyle w:val="Corpsdetexte"/>
        <w:spacing w:after="0"/>
        <w:ind w:left="714"/>
        <w:jc w:val="both"/>
        <w:rPr>
          <w:color w:val="000000"/>
        </w:rPr>
      </w:pPr>
      <w:r>
        <w:rPr>
          <w:color w:val="000000"/>
        </w:rPr>
        <w:t>Considérant que des dépenses d’investissement non prévues (donc hors Restes à réaliser) peuvent être soumis à un mandatement (achat d’urgence, achat d’opportunité, besoin d’une étude en vue de travaux d’investissement…), il convient d’autoriser monsieur le maire à engager, liquider et mandater des dépenses d’investissement, dans la limite du quart des crédits ouverts au budget de l’exercice précèdent jusqu’à l’adoption du budget suivant.</w:t>
      </w:r>
    </w:p>
    <w:p w14:paraId="6CEDA85E" w14:textId="77777777" w:rsidR="00B35D85" w:rsidRDefault="00B35D85" w:rsidP="00B35D85">
      <w:pPr>
        <w:pStyle w:val="Corpsdetexte"/>
        <w:spacing w:after="0"/>
        <w:ind w:left="714"/>
        <w:jc w:val="both"/>
        <w:rPr>
          <w:color w:val="000000"/>
        </w:rPr>
      </w:pPr>
    </w:p>
    <w:p w14:paraId="74610CAA" w14:textId="77777777" w:rsidR="00B35D85" w:rsidRDefault="00B35D85" w:rsidP="00B35D85">
      <w:pPr>
        <w:pStyle w:val="Corpsdetexte"/>
        <w:spacing w:after="0"/>
        <w:ind w:left="714"/>
        <w:jc w:val="both"/>
        <w:rPr>
          <w:color w:val="000000"/>
        </w:rPr>
      </w:pPr>
      <w:r>
        <w:rPr>
          <w:color w:val="000000"/>
        </w:rPr>
        <w:t>A noter cependant que les crédits autorisés devront être repris au budget suivant.</w:t>
      </w:r>
    </w:p>
    <w:p w14:paraId="4A2FD2F6" w14:textId="77777777" w:rsidR="00B35D85" w:rsidRDefault="00B35D85" w:rsidP="00B35D85">
      <w:pPr>
        <w:pStyle w:val="Corpsdetexte"/>
        <w:spacing w:after="0"/>
        <w:ind w:left="714"/>
        <w:jc w:val="both"/>
        <w:rPr>
          <w:color w:val="000000"/>
        </w:rPr>
      </w:pPr>
    </w:p>
    <w:p w14:paraId="1E47D208" w14:textId="77777777" w:rsidR="005612F0" w:rsidRDefault="005612F0" w:rsidP="00B35D85">
      <w:pPr>
        <w:pStyle w:val="Corpsdetexte"/>
        <w:spacing w:after="0"/>
        <w:ind w:left="714"/>
        <w:jc w:val="both"/>
        <w:rPr>
          <w:color w:val="000000"/>
        </w:rPr>
      </w:pPr>
    </w:p>
    <w:p w14:paraId="4EE9CFBE" w14:textId="77777777" w:rsidR="005612F0" w:rsidRPr="00B35D85" w:rsidRDefault="005612F0" w:rsidP="005612F0">
      <w:pPr>
        <w:pStyle w:val="Paragraphedeliste"/>
        <w:jc w:val="both"/>
        <w:rPr>
          <w:b/>
        </w:rPr>
      </w:pPr>
      <w:r w:rsidRPr="00B35D85">
        <w:rPr>
          <w:b/>
          <w:color w:val="000000"/>
        </w:rPr>
        <w:t>Délibération n°2025</w:t>
      </w:r>
      <w:r>
        <w:rPr>
          <w:b/>
          <w:color w:val="000000"/>
        </w:rPr>
        <w:t>-31</w:t>
      </w:r>
    </w:p>
    <w:p w14:paraId="78AE39BC" w14:textId="77777777" w:rsidR="005612F0" w:rsidRDefault="005612F0" w:rsidP="00B35D85">
      <w:pPr>
        <w:pStyle w:val="Corpsdetexte"/>
        <w:spacing w:after="0"/>
        <w:ind w:left="714"/>
        <w:jc w:val="both"/>
        <w:rPr>
          <w:color w:val="000000"/>
        </w:rPr>
      </w:pPr>
    </w:p>
    <w:p w14:paraId="27BD154A" w14:textId="6F9D7117" w:rsidR="00B35D85" w:rsidRDefault="005612F0" w:rsidP="00B35D85">
      <w:pPr>
        <w:pStyle w:val="Corpsdetexte"/>
        <w:spacing w:after="0"/>
        <w:ind w:left="714"/>
        <w:jc w:val="both"/>
        <w:rPr>
          <w:color w:val="000000"/>
        </w:rPr>
      </w:pPr>
      <w:r>
        <w:rPr>
          <w:color w:val="000000"/>
        </w:rPr>
        <w:t>Le conseil municipal, à l’unanimité des membres présents et représentés,</w:t>
      </w:r>
    </w:p>
    <w:p w14:paraId="0B580DA3" w14:textId="77777777" w:rsidR="005612F0" w:rsidRDefault="005612F0" w:rsidP="00B35D85">
      <w:pPr>
        <w:pStyle w:val="Corpsdetexte"/>
        <w:spacing w:after="0"/>
        <w:ind w:left="714"/>
        <w:jc w:val="both"/>
        <w:rPr>
          <w:color w:val="000000"/>
        </w:rPr>
      </w:pPr>
    </w:p>
    <w:p w14:paraId="2A8D8394" w14:textId="643EA102" w:rsidR="005612F0" w:rsidRDefault="005612F0" w:rsidP="005612F0">
      <w:pPr>
        <w:suppressAutoHyphens w:val="0"/>
        <w:rPr>
          <w:sz w:val="22"/>
          <w:szCs w:val="22"/>
          <w:lang w:eastAsia="fr-FR"/>
        </w:rPr>
      </w:pPr>
      <w:r w:rsidRPr="005612F0">
        <w:rPr>
          <w:b/>
          <w:bCs/>
          <w:color w:val="000000"/>
        </w:rPr>
        <w:lastRenderedPageBreak/>
        <w:t>Vu</w:t>
      </w:r>
      <w:r>
        <w:rPr>
          <w:color w:val="000000"/>
        </w:rPr>
        <w:t xml:space="preserve"> le Code Général des Collectivités Territoriales et notamment </w:t>
      </w:r>
      <w:r>
        <w:rPr>
          <w:sz w:val="22"/>
          <w:szCs w:val="22"/>
          <w:lang w:eastAsia="fr-FR"/>
        </w:rPr>
        <w:t>les articles L.1612-1 et L2121-29,</w:t>
      </w:r>
    </w:p>
    <w:p w14:paraId="11FD7BFE" w14:textId="77777777" w:rsidR="005612F0" w:rsidRDefault="005612F0" w:rsidP="005612F0">
      <w:pPr>
        <w:suppressAutoHyphens w:val="0"/>
        <w:rPr>
          <w:sz w:val="22"/>
          <w:szCs w:val="22"/>
          <w:lang w:eastAsia="fr-FR"/>
        </w:rPr>
      </w:pPr>
    </w:p>
    <w:p w14:paraId="448A6DBB" w14:textId="78A16947" w:rsidR="005612F0" w:rsidRDefault="005612F0" w:rsidP="005612F0">
      <w:pPr>
        <w:suppressAutoHyphens w:val="0"/>
        <w:rPr>
          <w:sz w:val="22"/>
          <w:szCs w:val="22"/>
          <w:lang w:eastAsia="fr-FR"/>
        </w:rPr>
      </w:pPr>
      <w:r w:rsidRPr="005612F0">
        <w:rPr>
          <w:b/>
          <w:bCs/>
          <w:sz w:val="22"/>
          <w:szCs w:val="22"/>
          <w:lang w:eastAsia="fr-FR"/>
        </w:rPr>
        <w:t>Considérant</w:t>
      </w:r>
      <w:r>
        <w:rPr>
          <w:sz w:val="22"/>
          <w:szCs w:val="22"/>
          <w:lang w:eastAsia="fr-FR"/>
        </w:rPr>
        <w:t xml:space="preserve"> qu’il convient d’autoriser Monsieur le Maire à engager, liquider et mandater les dépenses d’investissement, dans la limite du quart des crédits ouverts au budget de l’exercice précédent jusqu’à l’adoption du budget primitif 2026.</w:t>
      </w:r>
    </w:p>
    <w:p w14:paraId="0DA06A17" w14:textId="77777777" w:rsidR="005612F0" w:rsidRDefault="005612F0" w:rsidP="005612F0">
      <w:pPr>
        <w:suppressAutoHyphens w:val="0"/>
        <w:rPr>
          <w:sz w:val="22"/>
          <w:szCs w:val="22"/>
          <w:lang w:eastAsia="fr-FR"/>
        </w:rPr>
      </w:pPr>
    </w:p>
    <w:p w14:paraId="5E12AEF3" w14:textId="0B9CEBB0" w:rsidR="005612F0" w:rsidRDefault="005612F0" w:rsidP="005612F0">
      <w:pPr>
        <w:suppressAutoHyphens w:val="0"/>
        <w:rPr>
          <w:sz w:val="22"/>
          <w:szCs w:val="22"/>
          <w:lang w:eastAsia="fr-FR"/>
        </w:rPr>
      </w:pPr>
      <w:r>
        <w:rPr>
          <w:b/>
          <w:bCs/>
          <w:sz w:val="22"/>
          <w:szCs w:val="22"/>
          <w:lang w:eastAsia="fr-FR"/>
        </w:rPr>
        <w:t>Délibère</w:t>
      </w:r>
      <w:r>
        <w:rPr>
          <w:sz w:val="22"/>
          <w:szCs w:val="22"/>
          <w:lang w:eastAsia="fr-FR"/>
        </w:rPr>
        <w:t>,</w:t>
      </w:r>
    </w:p>
    <w:p w14:paraId="456EDFBA" w14:textId="77777777" w:rsidR="005612F0" w:rsidRDefault="005612F0" w:rsidP="005612F0">
      <w:pPr>
        <w:suppressAutoHyphens w:val="0"/>
        <w:rPr>
          <w:sz w:val="22"/>
          <w:szCs w:val="22"/>
          <w:lang w:eastAsia="fr-FR"/>
        </w:rPr>
      </w:pPr>
    </w:p>
    <w:p w14:paraId="4989AE06" w14:textId="2D5FDA30" w:rsidR="005612F0" w:rsidRDefault="005612F0" w:rsidP="005612F0">
      <w:pPr>
        <w:suppressAutoHyphens w:val="0"/>
        <w:rPr>
          <w:sz w:val="22"/>
          <w:szCs w:val="22"/>
          <w:lang w:eastAsia="fr-FR"/>
        </w:rPr>
      </w:pPr>
      <w:r>
        <w:rPr>
          <w:b/>
        </w:rPr>
        <w:t>Article 1</w:t>
      </w:r>
      <w:r>
        <w:rPr>
          <w:bCs/>
        </w:rPr>
        <w:t> : M</w:t>
      </w:r>
      <w:r>
        <w:rPr>
          <w:sz w:val="22"/>
          <w:szCs w:val="22"/>
          <w:lang w:eastAsia="fr-FR"/>
        </w:rPr>
        <w:t>onsieur le Maire</w:t>
      </w:r>
      <w:r w:rsidR="00EA62E8">
        <w:rPr>
          <w:sz w:val="22"/>
          <w:szCs w:val="22"/>
          <w:lang w:eastAsia="fr-FR"/>
        </w:rPr>
        <w:t xml:space="preserve"> est autorisé</w:t>
      </w:r>
      <w:r>
        <w:rPr>
          <w:sz w:val="22"/>
          <w:szCs w:val="22"/>
          <w:lang w:eastAsia="fr-FR"/>
        </w:rPr>
        <w:t xml:space="preserve"> à engager, liquider et mandater les dépenses d’investissement, dans la limite du quart des crédits ouverts (hors restes à réaliser) au budget de l’exercice précédent jusqu’à l’adoption du budget primitif 202</w:t>
      </w:r>
      <w:r w:rsidR="00EA62E8">
        <w:rPr>
          <w:sz w:val="22"/>
          <w:szCs w:val="22"/>
          <w:lang w:eastAsia="fr-FR"/>
        </w:rPr>
        <w:t>6</w:t>
      </w:r>
      <w:r>
        <w:rPr>
          <w:sz w:val="22"/>
          <w:szCs w:val="22"/>
          <w:lang w:eastAsia="fr-FR"/>
        </w:rPr>
        <w:t>.</w:t>
      </w:r>
    </w:p>
    <w:p w14:paraId="41E5F2A6" w14:textId="77777777" w:rsidR="005612F0" w:rsidRDefault="005612F0" w:rsidP="005612F0">
      <w:pPr>
        <w:suppressAutoHyphens w:val="0"/>
        <w:rPr>
          <w:sz w:val="22"/>
          <w:szCs w:val="22"/>
          <w:lang w:eastAsia="fr-FR"/>
        </w:rPr>
      </w:pPr>
    </w:p>
    <w:p w14:paraId="2D9A954F" w14:textId="1C3555CE" w:rsidR="005612F0" w:rsidRDefault="00EA62E8" w:rsidP="005612F0">
      <w:pPr>
        <w:suppressAutoHyphens w:val="0"/>
        <w:rPr>
          <w:sz w:val="22"/>
          <w:szCs w:val="22"/>
          <w:lang w:eastAsia="fr-FR"/>
        </w:rPr>
      </w:pPr>
      <w:r>
        <w:rPr>
          <w:b/>
        </w:rPr>
        <w:t>Article 2</w:t>
      </w:r>
      <w:r>
        <w:rPr>
          <w:bCs/>
        </w:rPr>
        <w:t> : C</w:t>
      </w:r>
      <w:r w:rsidR="005612F0">
        <w:rPr>
          <w:sz w:val="22"/>
          <w:szCs w:val="22"/>
          <w:lang w:eastAsia="fr-FR"/>
        </w:rPr>
        <w:t>ette autorisation s’entend pour les montants suivants sur les différents chapitres de dépenses d’investissement :</w:t>
      </w:r>
    </w:p>
    <w:p w14:paraId="162AD7F8" w14:textId="1E5ECAB9" w:rsidR="005612F0" w:rsidRDefault="005612F0" w:rsidP="00B35D85">
      <w:pPr>
        <w:pStyle w:val="Corpsdetexte"/>
        <w:spacing w:after="0"/>
        <w:ind w:left="714"/>
        <w:jc w:val="both"/>
        <w:rPr>
          <w:color w:val="000000"/>
        </w:rPr>
      </w:pPr>
    </w:p>
    <w:p w14:paraId="1BE67D45" w14:textId="77777777" w:rsidR="00B35D85" w:rsidRDefault="00B35D85" w:rsidP="00B35D85">
      <w:pPr>
        <w:pStyle w:val="Corpsdetexte"/>
        <w:spacing w:after="0"/>
        <w:ind w:left="714"/>
        <w:jc w:val="both"/>
        <w:rPr>
          <w:color w:val="000000"/>
        </w:rPr>
      </w:pPr>
    </w:p>
    <w:tbl>
      <w:tblPr>
        <w:tblW w:w="10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376"/>
        <w:gridCol w:w="2729"/>
      </w:tblGrid>
      <w:tr w:rsidR="00B35D85" w:rsidRPr="00B13454" w14:paraId="54855FD1" w14:textId="77777777" w:rsidTr="00EA62E8">
        <w:tc>
          <w:tcPr>
            <w:tcW w:w="5387" w:type="dxa"/>
          </w:tcPr>
          <w:p w14:paraId="74607B2F" w14:textId="77777777" w:rsidR="00B35D85" w:rsidRPr="00B13454" w:rsidRDefault="00B35D85" w:rsidP="00622AD8">
            <w:pPr>
              <w:suppressAutoHyphens w:val="0"/>
              <w:rPr>
                <w:rFonts w:ascii="Calibri" w:eastAsia="Calibri" w:hAnsi="Calibri"/>
                <w:sz w:val="22"/>
                <w:szCs w:val="22"/>
                <w:lang w:eastAsia="fr-FR"/>
              </w:rPr>
            </w:pPr>
            <w:r w:rsidRPr="00B13454">
              <w:rPr>
                <w:rFonts w:ascii="Calibri" w:eastAsia="Calibri" w:hAnsi="Calibri"/>
                <w:b/>
                <w:bCs/>
                <w:sz w:val="22"/>
                <w:szCs w:val="22"/>
                <w:lang w:eastAsia="fr-FR"/>
              </w:rPr>
              <w:t>Chapitre budgétaire</w:t>
            </w:r>
            <w:r w:rsidRPr="00B13454">
              <w:rPr>
                <w:rFonts w:ascii="Calibri" w:eastAsia="Calibri" w:hAnsi="Calibri"/>
                <w:sz w:val="22"/>
                <w:szCs w:val="22"/>
                <w:lang w:eastAsia="fr-FR"/>
              </w:rPr>
              <w:t xml:space="preserve"> / Compte</w:t>
            </w:r>
          </w:p>
        </w:tc>
        <w:tc>
          <w:tcPr>
            <w:tcW w:w="2376" w:type="dxa"/>
          </w:tcPr>
          <w:p w14:paraId="34629FFA" w14:textId="77777777" w:rsidR="00B35D85" w:rsidRPr="00B13454" w:rsidRDefault="00B35D85" w:rsidP="00622AD8">
            <w:pPr>
              <w:suppressAutoHyphens w:val="0"/>
              <w:jc w:val="center"/>
              <w:rPr>
                <w:rFonts w:ascii="Calibri" w:eastAsia="Calibri" w:hAnsi="Calibri"/>
                <w:sz w:val="22"/>
                <w:szCs w:val="22"/>
                <w:lang w:eastAsia="fr-FR"/>
              </w:rPr>
            </w:pPr>
            <w:r w:rsidRPr="00B13454">
              <w:rPr>
                <w:rFonts w:ascii="Calibri" w:eastAsia="Calibri" w:hAnsi="Calibri"/>
                <w:sz w:val="22"/>
                <w:szCs w:val="22"/>
                <w:lang w:eastAsia="fr-FR"/>
              </w:rPr>
              <w:t>Crédits ouverts en 202</w:t>
            </w:r>
            <w:r>
              <w:rPr>
                <w:rFonts w:ascii="Calibri" w:eastAsia="Calibri" w:hAnsi="Calibri"/>
                <w:sz w:val="22"/>
                <w:szCs w:val="22"/>
                <w:lang w:eastAsia="fr-FR"/>
              </w:rPr>
              <w:t>5</w:t>
            </w:r>
          </w:p>
        </w:tc>
        <w:tc>
          <w:tcPr>
            <w:tcW w:w="2729" w:type="dxa"/>
          </w:tcPr>
          <w:p w14:paraId="46A014DC" w14:textId="77777777" w:rsidR="00B35D85" w:rsidRPr="00B13454" w:rsidRDefault="00B35D85" w:rsidP="00622AD8">
            <w:pPr>
              <w:suppressAutoHyphens w:val="0"/>
              <w:jc w:val="center"/>
              <w:rPr>
                <w:rFonts w:ascii="Calibri" w:eastAsia="Calibri" w:hAnsi="Calibri"/>
                <w:sz w:val="22"/>
                <w:szCs w:val="22"/>
                <w:lang w:eastAsia="fr-FR"/>
              </w:rPr>
            </w:pPr>
            <w:r w:rsidRPr="00B13454">
              <w:rPr>
                <w:rFonts w:ascii="Calibri" w:eastAsia="Calibri" w:hAnsi="Calibri"/>
                <w:sz w:val="22"/>
                <w:szCs w:val="22"/>
                <w:lang w:eastAsia="fr-FR"/>
              </w:rPr>
              <w:t>Montant autorisé avant</w:t>
            </w:r>
          </w:p>
          <w:p w14:paraId="064D0A00" w14:textId="77777777" w:rsidR="00B35D85" w:rsidRPr="00B13454" w:rsidRDefault="00B35D85" w:rsidP="00622AD8">
            <w:pPr>
              <w:suppressAutoHyphens w:val="0"/>
              <w:jc w:val="center"/>
              <w:rPr>
                <w:rFonts w:ascii="Calibri" w:eastAsia="Calibri" w:hAnsi="Calibri"/>
                <w:sz w:val="22"/>
                <w:szCs w:val="22"/>
                <w:lang w:eastAsia="fr-FR"/>
              </w:rPr>
            </w:pPr>
            <w:r w:rsidRPr="00B13454">
              <w:rPr>
                <w:rFonts w:ascii="Calibri" w:eastAsia="Calibri" w:hAnsi="Calibri"/>
                <w:sz w:val="22"/>
                <w:szCs w:val="22"/>
                <w:lang w:eastAsia="fr-FR"/>
              </w:rPr>
              <w:t>le vote du BP 202</w:t>
            </w:r>
            <w:r>
              <w:rPr>
                <w:rFonts w:ascii="Calibri" w:eastAsia="Calibri" w:hAnsi="Calibri"/>
                <w:sz w:val="22"/>
                <w:szCs w:val="22"/>
                <w:lang w:eastAsia="fr-FR"/>
              </w:rPr>
              <w:t>6</w:t>
            </w:r>
          </w:p>
        </w:tc>
      </w:tr>
      <w:tr w:rsidR="00B35D85" w:rsidRPr="00B13454" w14:paraId="35874639" w14:textId="77777777" w:rsidTr="00EA62E8">
        <w:tc>
          <w:tcPr>
            <w:tcW w:w="5387" w:type="dxa"/>
          </w:tcPr>
          <w:p w14:paraId="1BB9A926" w14:textId="77777777" w:rsidR="00B35D85" w:rsidRPr="00B13454" w:rsidRDefault="00B35D85" w:rsidP="00622AD8">
            <w:pPr>
              <w:suppressAutoHyphens w:val="0"/>
              <w:rPr>
                <w:rFonts w:ascii="Calibri" w:eastAsia="Calibri" w:hAnsi="Calibri"/>
                <w:b/>
                <w:bCs/>
                <w:sz w:val="22"/>
                <w:szCs w:val="22"/>
                <w:lang w:eastAsia="fr-FR"/>
              </w:rPr>
            </w:pPr>
            <w:r w:rsidRPr="00B13454">
              <w:rPr>
                <w:rFonts w:ascii="Calibri" w:eastAsia="Calibri" w:hAnsi="Calibri"/>
                <w:b/>
                <w:bCs/>
                <w:sz w:val="22"/>
                <w:szCs w:val="22"/>
                <w:lang w:eastAsia="fr-FR"/>
              </w:rPr>
              <w:t>20 Immobilisations incorporelles</w:t>
            </w:r>
          </w:p>
        </w:tc>
        <w:tc>
          <w:tcPr>
            <w:tcW w:w="2376" w:type="dxa"/>
            <w:shd w:val="clear" w:color="auto" w:fill="BFBFBF"/>
          </w:tcPr>
          <w:p w14:paraId="3C9AD093" w14:textId="77777777" w:rsidR="00B35D85" w:rsidRPr="00B13454" w:rsidRDefault="00B35D85" w:rsidP="00622AD8">
            <w:pPr>
              <w:suppressAutoHyphens w:val="0"/>
              <w:rPr>
                <w:rFonts w:ascii="Calibri" w:eastAsia="Calibri" w:hAnsi="Calibri"/>
                <w:sz w:val="22"/>
                <w:szCs w:val="22"/>
                <w:highlight w:val="darkGray"/>
                <w:lang w:eastAsia="fr-FR"/>
              </w:rPr>
            </w:pPr>
          </w:p>
        </w:tc>
        <w:tc>
          <w:tcPr>
            <w:tcW w:w="2729" w:type="dxa"/>
            <w:shd w:val="clear" w:color="auto" w:fill="BFBFBF"/>
          </w:tcPr>
          <w:p w14:paraId="1A4072F8" w14:textId="77777777" w:rsidR="00B35D85" w:rsidRPr="00B13454" w:rsidRDefault="00B35D85" w:rsidP="00622AD8">
            <w:pPr>
              <w:suppressAutoHyphens w:val="0"/>
              <w:rPr>
                <w:rFonts w:ascii="Calibri" w:eastAsia="Calibri" w:hAnsi="Calibri"/>
                <w:sz w:val="22"/>
                <w:szCs w:val="22"/>
                <w:highlight w:val="darkGray"/>
                <w:lang w:eastAsia="fr-FR"/>
              </w:rPr>
            </w:pPr>
          </w:p>
        </w:tc>
      </w:tr>
      <w:tr w:rsidR="00B35D85" w:rsidRPr="00B13454" w14:paraId="35825641" w14:textId="77777777" w:rsidTr="00EA62E8">
        <w:tc>
          <w:tcPr>
            <w:tcW w:w="5387" w:type="dxa"/>
          </w:tcPr>
          <w:p w14:paraId="219DC00A" w14:textId="77777777" w:rsidR="00B35D85" w:rsidRPr="00B13454" w:rsidRDefault="00B35D85" w:rsidP="00622AD8">
            <w:pPr>
              <w:suppressAutoHyphens w:val="0"/>
              <w:jc w:val="right"/>
              <w:rPr>
                <w:rFonts w:ascii="Calibri" w:eastAsia="Calibri" w:hAnsi="Calibri"/>
                <w:sz w:val="22"/>
                <w:szCs w:val="22"/>
                <w:lang w:eastAsia="fr-FR"/>
              </w:rPr>
            </w:pPr>
            <w:r w:rsidRPr="00B13454">
              <w:rPr>
                <w:rFonts w:ascii="Calibri" w:eastAsia="Calibri" w:hAnsi="Calibri"/>
                <w:sz w:val="22"/>
                <w:szCs w:val="22"/>
                <w:lang w:eastAsia="fr-FR"/>
              </w:rPr>
              <w:t>2031 « Frais d’étude »</w:t>
            </w:r>
          </w:p>
        </w:tc>
        <w:tc>
          <w:tcPr>
            <w:tcW w:w="2376" w:type="dxa"/>
          </w:tcPr>
          <w:p w14:paraId="3BDD167A" w14:textId="77777777" w:rsidR="00B35D85" w:rsidRPr="00B13454" w:rsidRDefault="00B35D85" w:rsidP="00622AD8">
            <w:pPr>
              <w:suppressAutoHyphens w:val="0"/>
              <w:jc w:val="right"/>
              <w:rPr>
                <w:rFonts w:ascii="Calibri" w:eastAsia="Calibri" w:hAnsi="Calibri"/>
                <w:sz w:val="22"/>
                <w:szCs w:val="22"/>
                <w:lang w:eastAsia="fr-FR"/>
              </w:rPr>
            </w:pPr>
            <w:r>
              <w:rPr>
                <w:rFonts w:ascii="Calibri" w:eastAsia="Calibri" w:hAnsi="Calibri"/>
                <w:sz w:val="22"/>
                <w:szCs w:val="22"/>
                <w:lang w:eastAsia="fr-FR"/>
              </w:rPr>
              <w:t>67</w:t>
            </w:r>
            <w:r w:rsidRPr="00B13454">
              <w:rPr>
                <w:rFonts w:ascii="Calibri" w:eastAsia="Calibri" w:hAnsi="Calibri"/>
                <w:sz w:val="22"/>
                <w:szCs w:val="22"/>
                <w:lang w:eastAsia="fr-FR"/>
              </w:rPr>
              <w:t> </w:t>
            </w:r>
            <w:r>
              <w:rPr>
                <w:rFonts w:ascii="Calibri" w:eastAsia="Calibri" w:hAnsi="Calibri"/>
                <w:sz w:val="22"/>
                <w:szCs w:val="22"/>
                <w:lang w:eastAsia="fr-FR"/>
              </w:rPr>
              <w:t>080</w:t>
            </w:r>
            <w:r w:rsidRPr="00B13454">
              <w:rPr>
                <w:rFonts w:ascii="Calibri" w:eastAsia="Calibri" w:hAnsi="Calibri"/>
                <w:sz w:val="22"/>
                <w:szCs w:val="22"/>
                <w:lang w:eastAsia="fr-FR"/>
              </w:rPr>
              <w:t>.</w:t>
            </w:r>
            <w:r>
              <w:rPr>
                <w:rFonts w:ascii="Calibri" w:eastAsia="Calibri" w:hAnsi="Calibri"/>
                <w:sz w:val="22"/>
                <w:szCs w:val="22"/>
                <w:lang w:eastAsia="fr-FR"/>
              </w:rPr>
              <w:t>00</w:t>
            </w:r>
            <w:r w:rsidRPr="00B13454">
              <w:rPr>
                <w:rFonts w:ascii="Calibri" w:eastAsia="Calibri" w:hAnsi="Calibri"/>
                <w:sz w:val="22"/>
                <w:szCs w:val="22"/>
                <w:lang w:eastAsia="fr-FR"/>
              </w:rPr>
              <w:t>€</w:t>
            </w:r>
          </w:p>
        </w:tc>
        <w:tc>
          <w:tcPr>
            <w:tcW w:w="2729" w:type="dxa"/>
          </w:tcPr>
          <w:p w14:paraId="2BB40DCE" w14:textId="77777777" w:rsidR="00B35D85" w:rsidRPr="00B13454" w:rsidRDefault="00B35D85" w:rsidP="00622AD8">
            <w:pPr>
              <w:suppressAutoHyphens w:val="0"/>
              <w:jc w:val="right"/>
              <w:rPr>
                <w:rFonts w:ascii="Calibri" w:eastAsia="Calibri" w:hAnsi="Calibri"/>
                <w:sz w:val="22"/>
                <w:szCs w:val="22"/>
                <w:lang w:eastAsia="fr-FR"/>
              </w:rPr>
            </w:pPr>
            <w:r w:rsidRPr="00B13454">
              <w:rPr>
                <w:rFonts w:ascii="Calibri" w:eastAsia="Calibri" w:hAnsi="Calibri"/>
                <w:sz w:val="22"/>
                <w:szCs w:val="22"/>
                <w:lang w:eastAsia="fr-FR"/>
              </w:rPr>
              <w:t>1</w:t>
            </w:r>
            <w:r>
              <w:rPr>
                <w:rFonts w:ascii="Calibri" w:eastAsia="Calibri" w:hAnsi="Calibri"/>
                <w:sz w:val="22"/>
                <w:szCs w:val="22"/>
                <w:lang w:eastAsia="fr-FR"/>
              </w:rPr>
              <w:t>6</w:t>
            </w:r>
            <w:r w:rsidRPr="00B13454">
              <w:rPr>
                <w:rFonts w:ascii="Calibri" w:eastAsia="Calibri" w:hAnsi="Calibri"/>
                <w:sz w:val="22"/>
                <w:szCs w:val="22"/>
                <w:lang w:eastAsia="fr-FR"/>
              </w:rPr>
              <w:t> </w:t>
            </w:r>
            <w:r>
              <w:rPr>
                <w:rFonts w:ascii="Calibri" w:eastAsia="Calibri" w:hAnsi="Calibri"/>
                <w:sz w:val="22"/>
                <w:szCs w:val="22"/>
                <w:lang w:eastAsia="fr-FR"/>
              </w:rPr>
              <w:t>0</w:t>
            </w:r>
            <w:r w:rsidRPr="00B13454">
              <w:rPr>
                <w:rFonts w:ascii="Calibri" w:eastAsia="Calibri" w:hAnsi="Calibri"/>
                <w:sz w:val="22"/>
                <w:szCs w:val="22"/>
                <w:lang w:eastAsia="fr-FR"/>
              </w:rPr>
              <w:t>00.00€</w:t>
            </w:r>
          </w:p>
        </w:tc>
      </w:tr>
      <w:tr w:rsidR="00B35D85" w:rsidRPr="00B13454" w14:paraId="15BBCEE3" w14:textId="77777777" w:rsidTr="00EA62E8">
        <w:tc>
          <w:tcPr>
            <w:tcW w:w="5387" w:type="dxa"/>
          </w:tcPr>
          <w:p w14:paraId="6433BADA" w14:textId="77777777" w:rsidR="00B35D85" w:rsidRPr="00B13454" w:rsidRDefault="00B35D85" w:rsidP="00622AD8">
            <w:pPr>
              <w:suppressAutoHyphens w:val="0"/>
              <w:rPr>
                <w:rFonts w:ascii="Calibri" w:eastAsia="Calibri" w:hAnsi="Calibri"/>
                <w:b/>
                <w:bCs/>
                <w:sz w:val="22"/>
                <w:szCs w:val="22"/>
                <w:lang w:eastAsia="fr-FR"/>
              </w:rPr>
            </w:pPr>
            <w:r w:rsidRPr="00B13454">
              <w:rPr>
                <w:rFonts w:ascii="Calibri" w:eastAsia="Calibri" w:hAnsi="Calibri"/>
                <w:b/>
                <w:bCs/>
                <w:sz w:val="22"/>
                <w:szCs w:val="22"/>
                <w:lang w:eastAsia="fr-FR"/>
              </w:rPr>
              <w:t>21 Immobilisations corporelles</w:t>
            </w:r>
          </w:p>
        </w:tc>
        <w:tc>
          <w:tcPr>
            <w:tcW w:w="2376" w:type="dxa"/>
            <w:shd w:val="clear" w:color="auto" w:fill="BFBFBF"/>
          </w:tcPr>
          <w:p w14:paraId="2F9422B9" w14:textId="77777777" w:rsidR="00B35D85" w:rsidRPr="00B13454" w:rsidRDefault="00B35D85" w:rsidP="00622AD8">
            <w:pPr>
              <w:suppressAutoHyphens w:val="0"/>
              <w:jc w:val="right"/>
              <w:rPr>
                <w:rFonts w:ascii="Calibri" w:eastAsia="Calibri" w:hAnsi="Calibri"/>
                <w:sz w:val="22"/>
                <w:szCs w:val="22"/>
                <w:lang w:eastAsia="fr-FR"/>
              </w:rPr>
            </w:pPr>
          </w:p>
        </w:tc>
        <w:tc>
          <w:tcPr>
            <w:tcW w:w="2729" w:type="dxa"/>
            <w:shd w:val="clear" w:color="auto" w:fill="BFBFBF"/>
          </w:tcPr>
          <w:p w14:paraId="6104F1C4" w14:textId="77777777" w:rsidR="00B35D85" w:rsidRPr="00B13454" w:rsidRDefault="00B35D85" w:rsidP="00622AD8">
            <w:pPr>
              <w:suppressAutoHyphens w:val="0"/>
              <w:rPr>
                <w:rFonts w:ascii="Calibri" w:eastAsia="Calibri" w:hAnsi="Calibri"/>
                <w:sz w:val="22"/>
                <w:szCs w:val="22"/>
                <w:lang w:eastAsia="fr-FR"/>
              </w:rPr>
            </w:pPr>
          </w:p>
        </w:tc>
      </w:tr>
      <w:tr w:rsidR="00B35D85" w:rsidRPr="00B13454" w14:paraId="4852B038" w14:textId="77777777" w:rsidTr="00EA62E8">
        <w:tc>
          <w:tcPr>
            <w:tcW w:w="5387" w:type="dxa"/>
          </w:tcPr>
          <w:p w14:paraId="60FC9668" w14:textId="77777777" w:rsidR="00B35D85" w:rsidRPr="00B13454" w:rsidRDefault="00B35D85" w:rsidP="00622AD8">
            <w:pPr>
              <w:suppressAutoHyphens w:val="0"/>
              <w:jc w:val="right"/>
              <w:rPr>
                <w:rFonts w:ascii="Calibri" w:eastAsia="Calibri" w:hAnsi="Calibri"/>
                <w:sz w:val="22"/>
                <w:szCs w:val="22"/>
                <w:lang w:eastAsia="fr-FR"/>
              </w:rPr>
            </w:pPr>
            <w:r w:rsidRPr="00B13454">
              <w:rPr>
                <w:rFonts w:ascii="Calibri" w:eastAsia="Calibri" w:hAnsi="Calibri"/>
                <w:sz w:val="22"/>
                <w:szCs w:val="22"/>
                <w:lang w:eastAsia="fr-FR"/>
              </w:rPr>
              <w:t>21</w:t>
            </w:r>
            <w:r>
              <w:rPr>
                <w:rFonts w:ascii="Calibri" w:eastAsia="Calibri" w:hAnsi="Calibri"/>
                <w:sz w:val="22"/>
                <w:szCs w:val="22"/>
                <w:lang w:eastAsia="fr-FR"/>
              </w:rPr>
              <w:t>351</w:t>
            </w:r>
            <w:r w:rsidRPr="00B13454">
              <w:rPr>
                <w:rFonts w:ascii="Calibri" w:eastAsia="Calibri" w:hAnsi="Calibri"/>
                <w:sz w:val="22"/>
                <w:szCs w:val="22"/>
                <w:lang w:eastAsia="fr-FR"/>
              </w:rPr>
              <w:t xml:space="preserve"> « </w:t>
            </w:r>
            <w:r>
              <w:rPr>
                <w:rFonts w:ascii="Calibri" w:eastAsia="Calibri" w:hAnsi="Calibri"/>
                <w:sz w:val="22"/>
                <w:szCs w:val="22"/>
                <w:lang w:eastAsia="fr-FR"/>
              </w:rPr>
              <w:t>Bâtiments publics</w:t>
            </w:r>
            <w:r w:rsidRPr="00B13454">
              <w:rPr>
                <w:rFonts w:ascii="Calibri" w:eastAsia="Calibri" w:hAnsi="Calibri"/>
                <w:sz w:val="22"/>
                <w:szCs w:val="22"/>
                <w:lang w:eastAsia="fr-FR"/>
              </w:rPr>
              <w:t> »</w:t>
            </w:r>
          </w:p>
        </w:tc>
        <w:tc>
          <w:tcPr>
            <w:tcW w:w="2376" w:type="dxa"/>
          </w:tcPr>
          <w:p w14:paraId="5522F99C" w14:textId="77777777" w:rsidR="00B35D85" w:rsidRPr="00B13454" w:rsidRDefault="00B35D85" w:rsidP="00622AD8">
            <w:pPr>
              <w:suppressAutoHyphens w:val="0"/>
              <w:jc w:val="right"/>
              <w:rPr>
                <w:rFonts w:ascii="Calibri" w:eastAsia="Calibri" w:hAnsi="Calibri"/>
                <w:sz w:val="22"/>
                <w:szCs w:val="22"/>
                <w:lang w:eastAsia="fr-FR"/>
              </w:rPr>
            </w:pPr>
            <w:r>
              <w:rPr>
                <w:rFonts w:ascii="Calibri" w:eastAsia="Calibri" w:hAnsi="Calibri"/>
                <w:sz w:val="22"/>
                <w:szCs w:val="22"/>
                <w:lang w:eastAsia="fr-FR"/>
              </w:rPr>
              <w:t>6</w:t>
            </w:r>
            <w:r w:rsidRPr="00B13454">
              <w:rPr>
                <w:rFonts w:ascii="Calibri" w:eastAsia="Calibri" w:hAnsi="Calibri"/>
                <w:sz w:val="22"/>
                <w:szCs w:val="22"/>
                <w:lang w:eastAsia="fr-FR"/>
              </w:rPr>
              <w:t> </w:t>
            </w:r>
            <w:r>
              <w:rPr>
                <w:rFonts w:ascii="Calibri" w:eastAsia="Calibri" w:hAnsi="Calibri"/>
                <w:sz w:val="22"/>
                <w:szCs w:val="22"/>
                <w:lang w:eastAsia="fr-FR"/>
              </w:rPr>
              <w:t>500</w:t>
            </w:r>
            <w:r w:rsidRPr="00B13454">
              <w:rPr>
                <w:rFonts w:ascii="Calibri" w:eastAsia="Calibri" w:hAnsi="Calibri"/>
                <w:sz w:val="22"/>
                <w:szCs w:val="22"/>
                <w:lang w:eastAsia="fr-FR"/>
              </w:rPr>
              <w:t>.00€</w:t>
            </w:r>
          </w:p>
        </w:tc>
        <w:tc>
          <w:tcPr>
            <w:tcW w:w="2729" w:type="dxa"/>
          </w:tcPr>
          <w:p w14:paraId="39CEA9BE" w14:textId="77777777" w:rsidR="00B35D85" w:rsidRPr="00B13454" w:rsidRDefault="00B35D85" w:rsidP="00622AD8">
            <w:pPr>
              <w:suppressAutoHyphens w:val="0"/>
              <w:jc w:val="right"/>
              <w:rPr>
                <w:rFonts w:ascii="Calibri" w:eastAsia="Calibri" w:hAnsi="Calibri"/>
                <w:sz w:val="22"/>
                <w:szCs w:val="22"/>
                <w:lang w:eastAsia="fr-FR"/>
              </w:rPr>
            </w:pPr>
            <w:r>
              <w:rPr>
                <w:rFonts w:ascii="Calibri" w:eastAsia="Calibri" w:hAnsi="Calibri"/>
                <w:sz w:val="22"/>
                <w:szCs w:val="22"/>
                <w:lang w:eastAsia="fr-FR"/>
              </w:rPr>
              <w:t>1</w:t>
            </w:r>
            <w:r w:rsidRPr="00B13454">
              <w:rPr>
                <w:rFonts w:ascii="Calibri" w:eastAsia="Calibri" w:hAnsi="Calibri"/>
                <w:sz w:val="22"/>
                <w:szCs w:val="22"/>
                <w:lang w:eastAsia="fr-FR"/>
              </w:rPr>
              <w:t> 0</w:t>
            </w:r>
            <w:r>
              <w:rPr>
                <w:rFonts w:ascii="Calibri" w:eastAsia="Calibri" w:hAnsi="Calibri"/>
                <w:sz w:val="22"/>
                <w:szCs w:val="22"/>
                <w:lang w:eastAsia="fr-FR"/>
              </w:rPr>
              <w:t>00</w:t>
            </w:r>
            <w:r w:rsidRPr="00B13454">
              <w:rPr>
                <w:rFonts w:ascii="Calibri" w:eastAsia="Calibri" w:hAnsi="Calibri"/>
                <w:sz w:val="22"/>
                <w:szCs w:val="22"/>
                <w:lang w:eastAsia="fr-FR"/>
              </w:rPr>
              <w:t>.</w:t>
            </w:r>
            <w:r>
              <w:rPr>
                <w:rFonts w:ascii="Calibri" w:eastAsia="Calibri" w:hAnsi="Calibri"/>
                <w:sz w:val="22"/>
                <w:szCs w:val="22"/>
                <w:lang w:eastAsia="fr-FR"/>
              </w:rPr>
              <w:t>0</w:t>
            </w:r>
            <w:r w:rsidRPr="00B13454">
              <w:rPr>
                <w:rFonts w:ascii="Calibri" w:eastAsia="Calibri" w:hAnsi="Calibri"/>
                <w:sz w:val="22"/>
                <w:szCs w:val="22"/>
                <w:lang w:eastAsia="fr-FR"/>
              </w:rPr>
              <w:t>0€</w:t>
            </w:r>
          </w:p>
        </w:tc>
      </w:tr>
      <w:tr w:rsidR="00B35D85" w:rsidRPr="00B13454" w14:paraId="71E0857C" w14:textId="77777777" w:rsidTr="00EA62E8">
        <w:tc>
          <w:tcPr>
            <w:tcW w:w="5387" w:type="dxa"/>
          </w:tcPr>
          <w:p w14:paraId="273F3826" w14:textId="77777777" w:rsidR="00B35D85" w:rsidRPr="00B13454" w:rsidRDefault="00B35D85" w:rsidP="00622AD8">
            <w:pPr>
              <w:suppressAutoHyphens w:val="0"/>
              <w:jc w:val="right"/>
              <w:rPr>
                <w:rFonts w:ascii="Calibri" w:eastAsia="Calibri" w:hAnsi="Calibri"/>
                <w:sz w:val="22"/>
                <w:szCs w:val="22"/>
                <w:lang w:eastAsia="fr-FR"/>
              </w:rPr>
            </w:pPr>
            <w:r w:rsidRPr="00B13454">
              <w:rPr>
                <w:rFonts w:ascii="Calibri" w:eastAsia="Calibri" w:hAnsi="Calibri"/>
                <w:sz w:val="22"/>
                <w:szCs w:val="22"/>
                <w:lang w:eastAsia="fr-FR"/>
              </w:rPr>
              <w:t>2152 « Installations de voirie »</w:t>
            </w:r>
          </w:p>
        </w:tc>
        <w:tc>
          <w:tcPr>
            <w:tcW w:w="2376" w:type="dxa"/>
          </w:tcPr>
          <w:p w14:paraId="3F59E18C" w14:textId="77777777" w:rsidR="00B35D85" w:rsidRPr="00B13454" w:rsidRDefault="00B35D85" w:rsidP="00622AD8">
            <w:pPr>
              <w:suppressAutoHyphens w:val="0"/>
              <w:jc w:val="right"/>
              <w:rPr>
                <w:rFonts w:ascii="Calibri" w:eastAsia="Calibri" w:hAnsi="Calibri"/>
                <w:sz w:val="22"/>
                <w:szCs w:val="22"/>
                <w:lang w:eastAsia="fr-FR"/>
              </w:rPr>
            </w:pPr>
            <w:r>
              <w:rPr>
                <w:rFonts w:ascii="Calibri" w:eastAsia="Calibri" w:hAnsi="Calibri"/>
                <w:sz w:val="22"/>
                <w:szCs w:val="22"/>
                <w:lang w:eastAsia="fr-FR"/>
              </w:rPr>
              <w:t>7</w:t>
            </w:r>
            <w:r w:rsidRPr="00B13454">
              <w:rPr>
                <w:rFonts w:ascii="Calibri" w:eastAsia="Calibri" w:hAnsi="Calibri"/>
                <w:sz w:val="22"/>
                <w:szCs w:val="22"/>
                <w:lang w:eastAsia="fr-FR"/>
              </w:rPr>
              <w:t> </w:t>
            </w:r>
            <w:r>
              <w:rPr>
                <w:rFonts w:ascii="Calibri" w:eastAsia="Calibri" w:hAnsi="Calibri"/>
                <w:sz w:val="22"/>
                <w:szCs w:val="22"/>
                <w:lang w:eastAsia="fr-FR"/>
              </w:rPr>
              <w:t>5</w:t>
            </w:r>
            <w:r w:rsidRPr="00B13454">
              <w:rPr>
                <w:rFonts w:ascii="Calibri" w:eastAsia="Calibri" w:hAnsi="Calibri"/>
                <w:sz w:val="22"/>
                <w:szCs w:val="22"/>
                <w:lang w:eastAsia="fr-FR"/>
              </w:rPr>
              <w:t>00.00€</w:t>
            </w:r>
          </w:p>
        </w:tc>
        <w:tc>
          <w:tcPr>
            <w:tcW w:w="2729" w:type="dxa"/>
          </w:tcPr>
          <w:p w14:paraId="762E863B" w14:textId="77777777" w:rsidR="00B35D85" w:rsidRPr="00B13454" w:rsidRDefault="00B35D85" w:rsidP="00622AD8">
            <w:pPr>
              <w:suppressAutoHyphens w:val="0"/>
              <w:jc w:val="right"/>
              <w:rPr>
                <w:rFonts w:ascii="Calibri" w:eastAsia="Calibri" w:hAnsi="Calibri"/>
                <w:sz w:val="22"/>
                <w:szCs w:val="22"/>
                <w:lang w:eastAsia="fr-FR"/>
              </w:rPr>
            </w:pPr>
            <w:r>
              <w:rPr>
                <w:rFonts w:ascii="Calibri" w:eastAsia="Calibri" w:hAnsi="Calibri"/>
                <w:sz w:val="22"/>
                <w:szCs w:val="22"/>
                <w:lang w:eastAsia="fr-FR"/>
              </w:rPr>
              <w:t>1</w:t>
            </w:r>
            <w:r w:rsidRPr="00B13454">
              <w:rPr>
                <w:rFonts w:ascii="Calibri" w:eastAsia="Calibri" w:hAnsi="Calibri"/>
                <w:sz w:val="22"/>
                <w:szCs w:val="22"/>
                <w:lang w:eastAsia="fr-FR"/>
              </w:rPr>
              <w:t> 0</w:t>
            </w:r>
            <w:r>
              <w:rPr>
                <w:rFonts w:ascii="Calibri" w:eastAsia="Calibri" w:hAnsi="Calibri"/>
                <w:sz w:val="22"/>
                <w:szCs w:val="22"/>
                <w:lang w:eastAsia="fr-FR"/>
              </w:rPr>
              <w:t>00</w:t>
            </w:r>
            <w:r w:rsidRPr="00B13454">
              <w:rPr>
                <w:rFonts w:ascii="Calibri" w:eastAsia="Calibri" w:hAnsi="Calibri"/>
                <w:sz w:val="22"/>
                <w:szCs w:val="22"/>
                <w:lang w:eastAsia="fr-FR"/>
              </w:rPr>
              <w:t>.</w:t>
            </w:r>
            <w:r>
              <w:rPr>
                <w:rFonts w:ascii="Calibri" w:eastAsia="Calibri" w:hAnsi="Calibri"/>
                <w:sz w:val="22"/>
                <w:szCs w:val="22"/>
                <w:lang w:eastAsia="fr-FR"/>
              </w:rPr>
              <w:t>0</w:t>
            </w:r>
            <w:r w:rsidRPr="00B13454">
              <w:rPr>
                <w:rFonts w:ascii="Calibri" w:eastAsia="Calibri" w:hAnsi="Calibri"/>
                <w:sz w:val="22"/>
                <w:szCs w:val="22"/>
                <w:lang w:eastAsia="fr-FR"/>
              </w:rPr>
              <w:t>0€</w:t>
            </w:r>
          </w:p>
        </w:tc>
      </w:tr>
      <w:tr w:rsidR="00B35D85" w:rsidRPr="00B13454" w14:paraId="20970921" w14:textId="77777777" w:rsidTr="00EA62E8">
        <w:tc>
          <w:tcPr>
            <w:tcW w:w="5387" w:type="dxa"/>
          </w:tcPr>
          <w:p w14:paraId="4D6DD038" w14:textId="77777777" w:rsidR="00B35D85" w:rsidRPr="00B13454" w:rsidRDefault="00B35D85" w:rsidP="00622AD8">
            <w:pPr>
              <w:suppressAutoHyphens w:val="0"/>
              <w:jc w:val="right"/>
              <w:rPr>
                <w:rFonts w:ascii="Calibri" w:eastAsia="Calibri" w:hAnsi="Calibri"/>
                <w:sz w:val="22"/>
                <w:szCs w:val="22"/>
                <w:lang w:eastAsia="fr-FR"/>
              </w:rPr>
            </w:pPr>
            <w:r>
              <w:rPr>
                <w:rFonts w:ascii="Calibri" w:eastAsia="Calibri" w:hAnsi="Calibri"/>
                <w:sz w:val="22"/>
                <w:szCs w:val="22"/>
                <w:lang w:eastAsia="fr-FR"/>
              </w:rPr>
              <w:t>2158 « Autres installations, matériel et outillage »</w:t>
            </w:r>
          </w:p>
        </w:tc>
        <w:tc>
          <w:tcPr>
            <w:tcW w:w="2376" w:type="dxa"/>
          </w:tcPr>
          <w:p w14:paraId="08D9DD06" w14:textId="77777777" w:rsidR="00B35D85" w:rsidRPr="00B13454" w:rsidRDefault="00B35D85" w:rsidP="00622AD8">
            <w:pPr>
              <w:suppressAutoHyphens w:val="0"/>
              <w:jc w:val="right"/>
              <w:rPr>
                <w:rFonts w:ascii="Calibri" w:eastAsia="Calibri" w:hAnsi="Calibri"/>
                <w:sz w:val="22"/>
                <w:szCs w:val="22"/>
                <w:lang w:eastAsia="fr-FR"/>
              </w:rPr>
            </w:pPr>
            <w:r>
              <w:rPr>
                <w:rFonts w:ascii="Calibri" w:eastAsia="Calibri" w:hAnsi="Calibri"/>
                <w:sz w:val="22"/>
                <w:szCs w:val="22"/>
                <w:lang w:eastAsia="fr-FR"/>
              </w:rPr>
              <w:t>24 000.00€</w:t>
            </w:r>
          </w:p>
        </w:tc>
        <w:tc>
          <w:tcPr>
            <w:tcW w:w="2729" w:type="dxa"/>
          </w:tcPr>
          <w:p w14:paraId="2900D924" w14:textId="77777777" w:rsidR="00B35D85" w:rsidRPr="00B13454" w:rsidRDefault="00B35D85" w:rsidP="00622AD8">
            <w:pPr>
              <w:suppressAutoHyphens w:val="0"/>
              <w:jc w:val="right"/>
              <w:rPr>
                <w:rFonts w:ascii="Calibri" w:eastAsia="Calibri" w:hAnsi="Calibri"/>
                <w:sz w:val="22"/>
                <w:szCs w:val="22"/>
                <w:lang w:eastAsia="fr-FR"/>
              </w:rPr>
            </w:pPr>
            <w:r>
              <w:rPr>
                <w:rFonts w:ascii="Calibri" w:eastAsia="Calibri" w:hAnsi="Calibri"/>
                <w:sz w:val="22"/>
                <w:szCs w:val="22"/>
                <w:lang w:eastAsia="fr-FR"/>
              </w:rPr>
              <w:t>2 000.00€</w:t>
            </w:r>
          </w:p>
        </w:tc>
      </w:tr>
      <w:tr w:rsidR="00B35D85" w:rsidRPr="00B13454" w14:paraId="4515F96B" w14:textId="77777777" w:rsidTr="00EA62E8">
        <w:tc>
          <w:tcPr>
            <w:tcW w:w="5387" w:type="dxa"/>
          </w:tcPr>
          <w:p w14:paraId="5D4602AA" w14:textId="77777777" w:rsidR="00B35D85" w:rsidRPr="00B13454" w:rsidRDefault="00B35D85" w:rsidP="00622AD8">
            <w:pPr>
              <w:suppressAutoHyphens w:val="0"/>
              <w:jc w:val="right"/>
              <w:rPr>
                <w:rFonts w:ascii="Calibri" w:eastAsia="Calibri" w:hAnsi="Calibri"/>
                <w:sz w:val="22"/>
                <w:szCs w:val="22"/>
                <w:lang w:eastAsia="fr-FR"/>
              </w:rPr>
            </w:pPr>
            <w:r w:rsidRPr="00B13454">
              <w:rPr>
                <w:rFonts w:ascii="Calibri" w:eastAsia="Calibri" w:hAnsi="Calibri"/>
                <w:sz w:val="22"/>
                <w:szCs w:val="22"/>
                <w:lang w:eastAsia="fr-FR"/>
              </w:rPr>
              <w:t>2188 « Autres immobilisations corporelles »</w:t>
            </w:r>
          </w:p>
        </w:tc>
        <w:tc>
          <w:tcPr>
            <w:tcW w:w="2376" w:type="dxa"/>
          </w:tcPr>
          <w:p w14:paraId="61E11F21" w14:textId="77777777" w:rsidR="00B35D85" w:rsidRPr="00B13454" w:rsidRDefault="00B35D85" w:rsidP="00622AD8">
            <w:pPr>
              <w:suppressAutoHyphens w:val="0"/>
              <w:jc w:val="right"/>
              <w:rPr>
                <w:rFonts w:ascii="Calibri" w:eastAsia="Calibri" w:hAnsi="Calibri"/>
                <w:sz w:val="22"/>
                <w:szCs w:val="22"/>
                <w:lang w:eastAsia="fr-FR"/>
              </w:rPr>
            </w:pPr>
            <w:r>
              <w:rPr>
                <w:rFonts w:ascii="Calibri" w:eastAsia="Calibri" w:hAnsi="Calibri"/>
                <w:sz w:val="22"/>
                <w:szCs w:val="22"/>
                <w:lang w:eastAsia="fr-FR"/>
              </w:rPr>
              <w:t>8 200.00€</w:t>
            </w:r>
          </w:p>
        </w:tc>
        <w:tc>
          <w:tcPr>
            <w:tcW w:w="2729" w:type="dxa"/>
          </w:tcPr>
          <w:p w14:paraId="147419FF" w14:textId="77777777" w:rsidR="00B35D85" w:rsidRPr="00B13454" w:rsidRDefault="00B35D85" w:rsidP="00622AD8">
            <w:pPr>
              <w:suppressAutoHyphens w:val="0"/>
              <w:jc w:val="right"/>
              <w:rPr>
                <w:rFonts w:ascii="Calibri" w:eastAsia="Calibri" w:hAnsi="Calibri"/>
                <w:sz w:val="22"/>
                <w:szCs w:val="22"/>
                <w:lang w:eastAsia="fr-FR"/>
              </w:rPr>
            </w:pPr>
            <w:r>
              <w:rPr>
                <w:rFonts w:ascii="Calibri" w:eastAsia="Calibri" w:hAnsi="Calibri"/>
                <w:sz w:val="22"/>
                <w:szCs w:val="22"/>
                <w:lang w:eastAsia="fr-FR"/>
              </w:rPr>
              <w:t>1 000.00€</w:t>
            </w:r>
          </w:p>
        </w:tc>
      </w:tr>
      <w:tr w:rsidR="00B35D85" w:rsidRPr="00B13454" w14:paraId="13513047" w14:textId="77777777" w:rsidTr="00EA62E8">
        <w:tc>
          <w:tcPr>
            <w:tcW w:w="5387" w:type="dxa"/>
          </w:tcPr>
          <w:p w14:paraId="770E5708" w14:textId="77777777" w:rsidR="00B35D85" w:rsidRPr="00B13454" w:rsidRDefault="00B35D85" w:rsidP="00622AD8">
            <w:pPr>
              <w:suppressAutoHyphens w:val="0"/>
              <w:rPr>
                <w:rFonts w:ascii="Calibri" w:eastAsia="Calibri" w:hAnsi="Calibri"/>
                <w:b/>
                <w:bCs/>
                <w:sz w:val="22"/>
                <w:szCs w:val="22"/>
                <w:lang w:eastAsia="fr-FR"/>
              </w:rPr>
            </w:pPr>
            <w:r w:rsidRPr="00B13454">
              <w:rPr>
                <w:rFonts w:ascii="Calibri" w:eastAsia="Calibri" w:hAnsi="Calibri"/>
                <w:b/>
                <w:bCs/>
                <w:sz w:val="22"/>
                <w:szCs w:val="22"/>
                <w:lang w:eastAsia="fr-FR"/>
              </w:rPr>
              <w:t>23 Immobilisations en cours</w:t>
            </w:r>
          </w:p>
        </w:tc>
        <w:tc>
          <w:tcPr>
            <w:tcW w:w="2376" w:type="dxa"/>
            <w:shd w:val="clear" w:color="auto" w:fill="BFBFBF"/>
          </w:tcPr>
          <w:p w14:paraId="7C2DD3F3" w14:textId="77777777" w:rsidR="00B35D85" w:rsidRPr="00B13454" w:rsidRDefault="00B35D85" w:rsidP="00622AD8">
            <w:pPr>
              <w:suppressAutoHyphens w:val="0"/>
              <w:rPr>
                <w:rFonts w:ascii="Calibri" w:eastAsia="Calibri" w:hAnsi="Calibri"/>
                <w:sz w:val="22"/>
                <w:szCs w:val="22"/>
                <w:lang w:eastAsia="fr-FR"/>
              </w:rPr>
            </w:pPr>
          </w:p>
        </w:tc>
        <w:tc>
          <w:tcPr>
            <w:tcW w:w="2729" w:type="dxa"/>
            <w:shd w:val="clear" w:color="auto" w:fill="BFBFBF"/>
          </w:tcPr>
          <w:p w14:paraId="05290FD6" w14:textId="77777777" w:rsidR="00B35D85" w:rsidRPr="00B13454" w:rsidRDefault="00B35D85" w:rsidP="00622AD8">
            <w:pPr>
              <w:suppressAutoHyphens w:val="0"/>
              <w:rPr>
                <w:rFonts w:ascii="Calibri" w:eastAsia="Calibri" w:hAnsi="Calibri"/>
                <w:sz w:val="22"/>
                <w:szCs w:val="22"/>
                <w:lang w:eastAsia="fr-FR"/>
              </w:rPr>
            </w:pPr>
          </w:p>
        </w:tc>
      </w:tr>
      <w:tr w:rsidR="00B35D85" w:rsidRPr="00B13454" w14:paraId="37A88F4E" w14:textId="77777777" w:rsidTr="00EA62E8">
        <w:tc>
          <w:tcPr>
            <w:tcW w:w="5387" w:type="dxa"/>
          </w:tcPr>
          <w:p w14:paraId="2CB5DBBA" w14:textId="4FB61E2D" w:rsidR="00B35D85" w:rsidRPr="00B13454" w:rsidRDefault="00B35D85" w:rsidP="00622AD8">
            <w:pPr>
              <w:suppressAutoHyphens w:val="0"/>
              <w:jc w:val="right"/>
              <w:rPr>
                <w:rFonts w:ascii="Calibri" w:eastAsia="Calibri" w:hAnsi="Calibri"/>
                <w:sz w:val="22"/>
                <w:szCs w:val="22"/>
                <w:lang w:eastAsia="fr-FR"/>
              </w:rPr>
            </w:pPr>
            <w:r w:rsidRPr="00B13454">
              <w:rPr>
                <w:rFonts w:ascii="Calibri" w:eastAsia="Calibri" w:hAnsi="Calibri"/>
                <w:sz w:val="22"/>
                <w:szCs w:val="22"/>
                <w:lang w:eastAsia="fr-FR"/>
              </w:rPr>
              <w:t>231</w:t>
            </w:r>
            <w:r>
              <w:rPr>
                <w:rFonts w:ascii="Calibri" w:eastAsia="Calibri" w:hAnsi="Calibri"/>
                <w:sz w:val="22"/>
                <w:szCs w:val="22"/>
                <w:lang w:eastAsia="fr-FR"/>
              </w:rPr>
              <w:t>2</w:t>
            </w:r>
            <w:r w:rsidRPr="00B13454">
              <w:rPr>
                <w:rFonts w:ascii="Calibri" w:eastAsia="Calibri" w:hAnsi="Calibri"/>
                <w:sz w:val="22"/>
                <w:szCs w:val="22"/>
                <w:lang w:eastAsia="fr-FR"/>
              </w:rPr>
              <w:t xml:space="preserve"> « </w:t>
            </w:r>
            <w:r>
              <w:rPr>
                <w:rFonts w:ascii="Calibri" w:eastAsia="Calibri" w:hAnsi="Calibri"/>
                <w:sz w:val="22"/>
                <w:szCs w:val="22"/>
                <w:lang w:eastAsia="fr-FR"/>
              </w:rPr>
              <w:t>Agencem</w:t>
            </w:r>
            <w:r w:rsidR="00EA62E8">
              <w:rPr>
                <w:rFonts w:ascii="Calibri" w:eastAsia="Calibri" w:hAnsi="Calibri"/>
                <w:sz w:val="22"/>
                <w:szCs w:val="22"/>
                <w:lang w:eastAsia="fr-FR"/>
              </w:rPr>
              <w:t>en</w:t>
            </w:r>
            <w:r>
              <w:rPr>
                <w:rFonts w:ascii="Calibri" w:eastAsia="Calibri" w:hAnsi="Calibri"/>
                <w:sz w:val="22"/>
                <w:szCs w:val="22"/>
                <w:lang w:eastAsia="fr-FR"/>
              </w:rPr>
              <w:t>ts et aménagem</w:t>
            </w:r>
            <w:r w:rsidR="00EA62E8">
              <w:rPr>
                <w:rFonts w:ascii="Calibri" w:eastAsia="Calibri" w:hAnsi="Calibri"/>
                <w:sz w:val="22"/>
                <w:szCs w:val="22"/>
                <w:lang w:eastAsia="fr-FR"/>
              </w:rPr>
              <w:t>en</w:t>
            </w:r>
            <w:r>
              <w:rPr>
                <w:rFonts w:ascii="Calibri" w:eastAsia="Calibri" w:hAnsi="Calibri"/>
                <w:sz w:val="22"/>
                <w:szCs w:val="22"/>
                <w:lang w:eastAsia="fr-FR"/>
              </w:rPr>
              <w:t>ts de terrains</w:t>
            </w:r>
            <w:r w:rsidRPr="00B13454">
              <w:rPr>
                <w:rFonts w:ascii="Calibri" w:eastAsia="Calibri" w:hAnsi="Calibri"/>
                <w:sz w:val="22"/>
                <w:szCs w:val="22"/>
                <w:lang w:eastAsia="fr-FR"/>
              </w:rPr>
              <w:t> »</w:t>
            </w:r>
          </w:p>
        </w:tc>
        <w:tc>
          <w:tcPr>
            <w:tcW w:w="2376" w:type="dxa"/>
          </w:tcPr>
          <w:p w14:paraId="57BB306E" w14:textId="77777777" w:rsidR="00B35D85" w:rsidRPr="00B13454" w:rsidRDefault="00B35D85" w:rsidP="00622AD8">
            <w:pPr>
              <w:suppressAutoHyphens w:val="0"/>
              <w:jc w:val="right"/>
              <w:rPr>
                <w:rFonts w:ascii="Calibri" w:eastAsia="Calibri" w:hAnsi="Calibri"/>
                <w:sz w:val="22"/>
                <w:szCs w:val="22"/>
                <w:lang w:eastAsia="fr-FR"/>
              </w:rPr>
            </w:pPr>
            <w:r>
              <w:rPr>
                <w:rFonts w:ascii="Calibri" w:eastAsia="Calibri" w:hAnsi="Calibri"/>
                <w:sz w:val="22"/>
                <w:szCs w:val="22"/>
                <w:lang w:eastAsia="fr-FR"/>
              </w:rPr>
              <w:t>239 050.00€</w:t>
            </w:r>
          </w:p>
        </w:tc>
        <w:tc>
          <w:tcPr>
            <w:tcW w:w="2729" w:type="dxa"/>
          </w:tcPr>
          <w:p w14:paraId="433DDF33" w14:textId="77777777" w:rsidR="00B35D85" w:rsidRPr="00B13454" w:rsidRDefault="00B35D85" w:rsidP="00622AD8">
            <w:pPr>
              <w:suppressAutoHyphens w:val="0"/>
              <w:jc w:val="right"/>
              <w:rPr>
                <w:rFonts w:ascii="Calibri" w:eastAsia="Calibri" w:hAnsi="Calibri"/>
                <w:sz w:val="22"/>
                <w:szCs w:val="22"/>
                <w:lang w:eastAsia="fr-FR"/>
              </w:rPr>
            </w:pPr>
            <w:r>
              <w:rPr>
                <w:rFonts w:ascii="Calibri" w:eastAsia="Calibri" w:hAnsi="Calibri"/>
                <w:sz w:val="22"/>
                <w:szCs w:val="22"/>
                <w:lang w:eastAsia="fr-FR"/>
              </w:rPr>
              <w:t>1 000.00€</w:t>
            </w:r>
          </w:p>
        </w:tc>
      </w:tr>
      <w:tr w:rsidR="00B35D85" w:rsidRPr="00B13454" w14:paraId="588F3939" w14:textId="77777777" w:rsidTr="00EA62E8">
        <w:tc>
          <w:tcPr>
            <w:tcW w:w="5387" w:type="dxa"/>
          </w:tcPr>
          <w:p w14:paraId="588E6CC4" w14:textId="77777777" w:rsidR="00B35D85" w:rsidRPr="00B13454" w:rsidRDefault="00B35D85" w:rsidP="00622AD8">
            <w:pPr>
              <w:suppressAutoHyphens w:val="0"/>
              <w:jc w:val="right"/>
              <w:rPr>
                <w:rFonts w:ascii="Calibri" w:eastAsia="Calibri" w:hAnsi="Calibri"/>
                <w:sz w:val="22"/>
                <w:szCs w:val="22"/>
                <w:lang w:eastAsia="fr-FR"/>
              </w:rPr>
            </w:pPr>
            <w:r w:rsidRPr="00B13454">
              <w:rPr>
                <w:rFonts w:ascii="Calibri" w:eastAsia="Calibri" w:hAnsi="Calibri"/>
                <w:sz w:val="22"/>
                <w:szCs w:val="22"/>
                <w:lang w:eastAsia="fr-FR"/>
              </w:rPr>
              <w:t>2313 « Constructions (en cours) »</w:t>
            </w:r>
          </w:p>
        </w:tc>
        <w:tc>
          <w:tcPr>
            <w:tcW w:w="2376" w:type="dxa"/>
          </w:tcPr>
          <w:p w14:paraId="6AEF7557" w14:textId="77777777" w:rsidR="00B35D85" w:rsidRPr="00B13454" w:rsidRDefault="00B35D85" w:rsidP="00622AD8">
            <w:pPr>
              <w:suppressAutoHyphens w:val="0"/>
              <w:jc w:val="right"/>
              <w:rPr>
                <w:rFonts w:ascii="Calibri" w:eastAsia="Calibri" w:hAnsi="Calibri"/>
                <w:sz w:val="22"/>
                <w:szCs w:val="22"/>
                <w:lang w:eastAsia="fr-FR"/>
              </w:rPr>
            </w:pPr>
            <w:r>
              <w:rPr>
                <w:rFonts w:ascii="Calibri" w:eastAsia="Calibri" w:hAnsi="Calibri"/>
                <w:sz w:val="22"/>
                <w:szCs w:val="22"/>
                <w:lang w:eastAsia="fr-FR"/>
              </w:rPr>
              <w:t>360 000.00€</w:t>
            </w:r>
          </w:p>
        </w:tc>
        <w:tc>
          <w:tcPr>
            <w:tcW w:w="2729" w:type="dxa"/>
          </w:tcPr>
          <w:p w14:paraId="7F757826" w14:textId="77777777" w:rsidR="00B35D85" w:rsidRPr="00B13454" w:rsidRDefault="00B35D85" w:rsidP="00622AD8">
            <w:pPr>
              <w:suppressAutoHyphens w:val="0"/>
              <w:jc w:val="right"/>
              <w:rPr>
                <w:rFonts w:ascii="Calibri" w:eastAsia="Calibri" w:hAnsi="Calibri"/>
                <w:sz w:val="22"/>
                <w:szCs w:val="22"/>
                <w:lang w:eastAsia="fr-FR"/>
              </w:rPr>
            </w:pPr>
            <w:r>
              <w:rPr>
                <w:rFonts w:ascii="Calibri" w:eastAsia="Calibri" w:hAnsi="Calibri"/>
                <w:sz w:val="22"/>
                <w:szCs w:val="22"/>
                <w:lang w:eastAsia="fr-FR"/>
              </w:rPr>
              <w:t>100 000.00€</w:t>
            </w:r>
          </w:p>
        </w:tc>
      </w:tr>
      <w:tr w:rsidR="00B35D85" w:rsidRPr="00B13454" w14:paraId="3BE665F4" w14:textId="77777777" w:rsidTr="00EA62E8">
        <w:tc>
          <w:tcPr>
            <w:tcW w:w="5387" w:type="dxa"/>
          </w:tcPr>
          <w:p w14:paraId="09931D72" w14:textId="77777777" w:rsidR="00B35D85" w:rsidRPr="00B13454" w:rsidRDefault="00B35D85" w:rsidP="00622AD8">
            <w:pPr>
              <w:suppressAutoHyphens w:val="0"/>
              <w:jc w:val="center"/>
              <w:rPr>
                <w:rFonts w:ascii="Calibri" w:eastAsia="Calibri" w:hAnsi="Calibri"/>
                <w:b/>
                <w:bCs/>
                <w:sz w:val="22"/>
                <w:szCs w:val="22"/>
                <w:lang w:eastAsia="fr-FR"/>
              </w:rPr>
            </w:pPr>
            <w:r w:rsidRPr="00B13454">
              <w:rPr>
                <w:rFonts w:ascii="Calibri" w:eastAsia="Calibri" w:hAnsi="Calibri"/>
                <w:b/>
                <w:bCs/>
                <w:sz w:val="22"/>
                <w:szCs w:val="22"/>
                <w:lang w:eastAsia="fr-FR"/>
              </w:rPr>
              <w:t>TOTAL</w:t>
            </w:r>
          </w:p>
        </w:tc>
        <w:tc>
          <w:tcPr>
            <w:tcW w:w="2376" w:type="dxa"/>
            <w:shd w:val="clear" w:color="auto" w:fill="BFBFBF" w:themeFill="background1" w:themeFillShade="BF"/>
          </w:tcPr>
          <w:p w14:paraId="6BDD5ACE" w14:textId="77777777" w:rsidR="00B35D85" w:rsidRPr="00B13454" w:rsidRDefault="00B35D85" w:rsidP="00622AD8">
            <w:pPr>
              <w:suppressAutoHyphens w:val="0"/>
              <w:jc w:val="right"/>
              <w:rPr>
                <w:rFonts w:ascii="Calibri" w:eastAsia="Calibri" w:hAnsi="Calibri"/>
                <w:b/>
                <w:bCs/>
                <w:sz w:val="22"/>
                <w:szCs w:val="22"/>
                <w:lang w:eastAsia="fr-FR"/>
              </w:rPr>
            </w:pPr>
          </w:p>
        </w:tc>
        <w:tc>
          <w:tcPr>
            <w:tcW w:w="2729" w:type="dxa"/>
          </w:tcPr>
          <w:p w14:paraId="25F17A1D" w14:textId="24FDB055" w:rsidR="00B35D85" w:rsidRPr="00B35D85" w:rsidRDefault="00B35D85" w:rsidP="00B35D85">
            <w:pPr>
              <w:pStyle w:val="Paragraphedeliste"/>
              <w:numPr>
                <w:ilvl w:val="0"/>
                <w:numId w:val="27"/>
              </w:numPr>
              <w:suppressAutoHyphens w:val="0"/>
              <w:jc w:val="right"/>
              <w:rPr>
                <w:rFonts w:ascii="Calibri" w:eastAsia="Calibri" w:hAnsi="Calibri"/>
                <w:b/>
                <w:bCs/>
                <w:sz w:val="22"/>
                <w:szCs w:val="22"/>
                <w:lang w:eastAsia="fr-FR"/>
              </w:rPr>
            </w:pPr>
            <w:r w:rsidRPr="00B35D85">
              <w:rPr>
                <w:rFonts w:ascii="Calibri" w:eastAsia="Calibri" w:hAnsi="Calibri"/>
                <w:b/>
                <w:bCs/>
                <w:sz w:val="22"/>
                <w:szCs w:val="22"/>
                <w:lang w:eastAsia="fr-FR"/>
              </w:rPr>
              <w:t>000.00€</w:t>
            </w:r>
          </w:p>
        </w:tc>
      </w:tr>
    </w:tbl>
    <w:p w14:paraId="51DA4087" w14:textId="77777777" w:rsidR="00F21CFD" w:rsidRDefault="00F21CFD" w:rsidP="00CE15E1"/>
    <w:p w14:paraId="68EC9B03" w14:textId="45055D66" w:rsidR="00704849" w:rsidRDefault="00EA62E8" w:rsidP="00CE15E1">
      <w:pPr>
        <w:rPr>
          <w:bCs/>
        </w:rPr>
      </w:pPr>
      <w:r>
        <w:rPr>
          <w:b/>
        </w:rPr>
        <w:t xml:space="preserve">Article 3 : </w:t>
      </w:r>
      <w:r>
        <w:rPr>
          <w:bCs/>
        </w:rPr>
        <w:t>Le maire est chargé de l’exécution de la présente délibération</w:t>
      </w:r>
    </w:p>
    <w:p w14:paraId="2C6F1510" w14:textId="77777777" w:rsidR="00EA62E8" w:rsidRDefault="00EA62E8" w:rsidP="00CE15E1"/>
    <w:p w14:paraId="4EEB2937" w14:textId="77777777" w:rsidR="00704849" w:rsidRDefault="00704849" w:rsidP="00CE15E1"/>
    <w:p w14:paraId="513CFAD9" w14:textId="77777777" w:rsidR="00B35D85" w:rsidRDefault="00B35D85" w:rsidP="00B35D85">
      <w:pPr>
        <w:pStyle w:val="Corpsdetexte"/>
        <w:numPr>
          <w:ilvl w:val="0"/>
          <w:numId w:val="25"/>
        </w:numPr>
        <w:spacing w:after="0"/>
        <w:jc w:val="both"/>
        <w:rPr>
          <w:b/>
          <w:bCs/>
          <w:color w:val="000000"/>
        </w:rPr>
      </w:pPr>
      <w:r>
        <w:rPr>
          <w:b/>
          <w:bCs/>
          <w:color w:val="000000"/>
        </w:rPr>
        <w:t>Lancement de l’enquête de recensement INSEE 2026 de la population</w:t>
      </w:r>
    </w:p>
    <w:p w14:paraId="5FD28A49" w14:textId="77777777" w:rsidR="00EA62E8" w:rsidRPr="00B35D85" w:rsidRDefault="00EA62E8" w:rsidP="00B35D85">
      <w:pPr>
        <w:pStyle w:val="Paragraphedeliste"/>
        <w:jc w:val="both"/>
        <w:rPr>
          <w:b/>
        </w:rPr>
      </w:pPr>
    </w:p>
    <w:p w14:paraId="08B3E629" w14:textId="0620C525" w:rsidR="00B35D85" w:rsidRDefault="00B35D85" w:rsidP="00B35D85">
      <w:pPr>
        <w:pStyle w:val="Corpsdetexte"/>
        <w:spacing w:after="0"/>
        <w:ind w:left="708"/>
        <w:jc w:val="both"/>
        <w:rPr>
          <w:color w:val="000000"/>
        </w:rPr>
      </w:pPr>
      <w:r w:rsidRPr="00331550">
        <w:rPr>
          <w:color w:val="000000"/>
        </w:rPr>
        <w:t>Monsieur</w:t>
      </w:r>
      <w:r>
        <w:rPr>
          <w:color w:val="000000"/>
        </w:rPr>
        <w:t xml:space="preserve"> le maire rappelle que le recensement de la population est une opération obligatoire pour toutes les communes de France. Cette opération</w:t>
      </w:r>
      <w:r w:rsidR="00542E68">
        <w:rPr>
          <w:color w:val="000000"/>
        </w:rPr>
        <w:t>, devant être organisée pour Féricy en 2026,</w:t>
      </w:r>
      <w:r>
        <w:rPr>
          <w:color w:val="000000"/>
        </w:rPr>
        <w:t xml:space="preserve"> permet de disposer des données actualisées sur la population, essentielles pour la planification des politiques locales et nationales.</w:t>
      </w:r>
    </w:p>
    <w:p w14:paraId="4B3D9C29" w14:textId="77777777" w:rsidR="00EA62E8" w:rsidRDefault="00EA62E8" w:rsidP="00EA62E8">
      <w:pPr>
        <w:pStyle w:val="Corpsdetexte"/>
        <w:spacing w:after="0"/>
        <w:jc w:val="both"/>
        <w:rPr>
          <w:color w:val="000000"/>
        </w:rPr>
      </w:pPr>
    </w:p>
    <w:p w14:paraId="1F9A5830" w14:textId="77777777" w:rsidR="00EA62E8" w:rsidRDefault="00EA62E8" w:rsidP="00EA62E8">
      <w:pPr>
        <w:pStyle w:val="Corpsdetexte"/>
        <w:spacing w:after="0"/>
        <w:jc w:val="both"/>
        <w:rPr>
          <w:color w:val="000000"/>
        </w:rPr>
      </w:pPr>
    </w:p>
    <w:p w14:paraId="438B4A9A" w14:textId="77777777" w:rsidR="00EA62E8" w:rsidRDefault="00EA62E8" w:rsidP="00EA62E8">
      <w:pPr>
        <w:pStyle w:val="Paragraphedeliste"/>
        <w:jc w:val="both"/>
        <w:rPr>
          <w:b/>
          <w:color w:val="000000"/>
        </w:rPr>
      </w:pPr>
      <w:r w:rsidRPr="00B35D85">
        <w:rPr>
          <w:b/>
          <w:color w:val="000000"/>
        </w:rPr>
        <w:t>Délibération n°2025</w:t>
      </w:r>
      <w:r>
        <w:rPr>
          <w:b/>
          <w:color w:val="000000"/>
        </w:rPr>
        <w:t>-32</w:t>
      </w:r>
    </w:p>
    <w:p w14:paraId="06B0ACB1" w14:textId="77777777" w:rsidR="00EA62E8" w:rsidRPr="00B35D85" w:rsidRDefault="00EA62E8" w:rsidP="00EA62E8">
      <w:pPr>
        <w:pStyle w:val="Paragraphedeliste"/>
        <w:jc w:val="both"/>
        <w:rPr>
          <w:b/>
        </w:rPr>
      </w:pPr>
    </w:p>
    <w:p w14:paraId="523799DB" w14:textId="77777777" w:rsidR="00EA62E8" w:rsidRDefault="00EA62E8" w:rsidP="00EA62E8">
      <w:pPr>
        <w:pStyle w:val="Corpsdetexte"/>
        <w:spacing w:after="0"/>
        <w:ind w:left="714"/>
        <w:jc w:val="both"/>
        <w:rPr>
          <w:color w:val="000000"/>
        </w:rPr>
      </w:pPr>
      <w:r>
        <w:rPr>
          <w:color w:val="000000"/>
        </w:rPr>
        <w:t>Le conseil municipal, à l’unanimité des membres présents et représentés,</w:t>
      </w:r>
    </w:p>
    <w:p w14:paraId="06700EE9" w14:textId="04CC7403" w:rsidR="00542E68" w:rsidRDefault="00EA62E8" w:rsidP="00542E68">
      <w:pPr>
        <w:ind w:left="709"/>
        <w:jc w:val="both"/>
        <w:rPr>
          <w:color w:val="000000"/>
        </w:rPr>
      </w:pPr>
      <w:r w:rsidRPr="00542E68">
        <w:rPr>
          <w:b/>
          <w:bCs/>
          <w:color w:val="000000"/>
        </w:rPr>
        <w:t>V</w:t>
      </w:r>
      <w:r w:rsidR="00542E68">
        <w:rPr>
          <w:b/>
          <w:bCs/>
          <w:color w:val="000000"/>
        </w:rPr>
        <w:t>u</w:t>
      </w:r>
      <w:r>
        <w:rPr>
          <w:color w:val="000000"/>
        </w:rPr>
        <w:t xml:space="preserve"> le Code Général des Collectivités Territoriales, </w:t>
      </w:r>
    </w:p>
    <w:p w14:paraId="2C557AC4" w14:textId="7F00D96B" w:rsidR="00EA62E8" w:rsidRDefault="00542E68" w:rsidP="00EA62E8">
      <w:pPr>
        <w:ind w:left="709"/>
        <w:jc w:val="both"/>
        <w:rPr>
          <w:color w:val="000000"/>
        </w:rPr>
      </w:pPr>
      <w:r w:rsidRPr="00542E68">
        <w:rPr>
          <w:b/>
          <w:bCs/>
          <w:color w:val="000000"/>
        </w:rPr>
        <w:t>V</w:t>
      </w:r>
      <w:r>
        <w:rPr>
          <w:b/>
          <w:bCs/>
          <w:color w:val="000000"/>
        </w:rPr>
        <w:t>u</w:t>
      </w:r>
      <w:r>
        <w:rPr>
          <w:color w:val="000000"/>
        </w:rPr>
        <w:t xml:space="preserve"> </w:t>
      </w:r>
      <w:r w:rsidR="00EA62E8">
        <w:rPr>
          <w:color w:val="000000"/>
        </w:rPr>
        <w:t>la loi du 26 janvier 1984 portant dispositions statutaires relatives à la fonction publique territoriale, notamment son article 3</w:t>
      </w:r>
      <w:r>
        <w:rPr>
          <w:color w:val="000000"/>
        </w:rPr>
        <w:t>,</w:t>
      </w:r>
    </w:p>
    <w:p w14:paraId="66537B4E" w14:textId="470DA228" w:rsidR="00EA62E8" w:rsidRDefault="00542E68" w:rsidP="00EA62E8">
      <w:pPr>
        <w:ind w:left="709"/>
        <w:jc w:val="both"/>
        <w:rPr>
          <w:color w:val="000000"/>
        </w:rPr>
      </w:pPr>
      <w:r w:rsidRPr="00542E68">
        <w:rPr>
          <w:b/>
          <w:bCs/>
          <w:color w:val="000000"/>
        </w:rPr>
        <w:t>V</w:t>
      </w:r>
      <w:r>
        <w:rPr>
          <w:b/>
          <w:bCs/>
          <w:color w:val="000000"/>
        </w:rPr>
        <w:t>u</w:t>
      </w:r>
      <w:r>
        <w:rPr>
          <w:color w:val="000000"/>
        </w:rPr>
        <w:t xml:space="preserve"> </w:t>
      </w:r>
      <w:r w:rsidR="00EA62E8">
        <w:rPr>
          <w:color w:val="000000"/>
        </w:rPr>
        <w:t>la loi n°2002-276 du 27 février 2002 relative à la démocratie de proximité, et notamment son titre V</w:t>
      </w:r>
      <w:r>
        <w:rPr>
          <w:color w:val="000000"/>
        </w:rPr>
        <w:t>,</w:t>
      </w:r>
    </w:p>
    <w:p w14:paraId="2BAE51D4" w14:textId="64A55338" w:rsidR="00EA62E8" w:rsidRDefault="00542E68" w:rsidP="00EA62E8">
      <w:pPr>
        <w:ind w:left="709"/>
        <w:jc w:val="both"/>
        <w:rPr>
          <w:color w:val="000000"/>
        </w:rPr>
      </w:pPr>
      <w:r w:rsidRPr="00542E68">
        <w:rPr>
          <w:b/>
          <w:bCs/>
          <w:color w:val="000000"/>
        </w:rPr>
        <w:t>V</w:t>
      </w:r>
      <w:r>
        <w:rPr>
          <w:b/>
          <w:bCs/>
          <w:color w:val="000000"/>
        </w:rPr>
        <w:t>u</w:t>
      </w:r>
      <w:r>
        <w:rPr>
          <w:color w:val="000000"/>
        </w:rPr>
        <w:t xml:space="preserve"> </w:t>
      </w:r>
      <w:r w:rsidR="00EA62E8">
        <w:rPr>
          <w:color w:val="000000"/>
        </w:rPr>
        <w:t>le décret n°88-145 du 15 février 1998 relatif aux agents non titulaires</w:t>
      </w:r>
      <w:r>
        <w:rPr>
          <w:color w:val="000000"/>
        </w:rPr>
        <w:t>,</w:t>
      </w:r>
    </w:p>
    <w:p w14:paraId="5985FA78" w14:textId="454D872E" w:rsidR="00EA62E8" w:rsidRDefault="00542E68" w:rsidP="00EA62E8">
      <w:pPr>
        <w:ind w:left="709"/>
        <w:jc w:val="both"/>
        <w:rPr>
          <w:color w:val="000000"/>
        </w:rPr>
      </w:pPr>
      <w:r w:rsidRPr="00542E68">
        <w:rPr>
          <w:b/>
          <w:bCs/>
          <w:color w:val="000000"/>
        </w:rPr>
        <w:t>V</w:t>
      </w:r>
      <w:r>
        <w:rPr>
          <w:b/>
          <w:bCs/>
          <w:color w:val="000000"/>
        </w:rPr>
        <w:t>u</w:t>
      </w:r>
      <w:r>
        <w:rPr>
          <w:color w:val="000000"/>
        </w:rPr>
        <w:t xml:space="preserve"> </w:t>
      </w:r>
      <w:r w:rsidR="00EA62E8">
        <w:rPr>
          <w:color w:val="000000"/>
        </w:rPr>
        <w:t>le décret n°2003-485 du 5 juin 2003 relatif au recensement de la population</w:t>
      </w:r>
      <w:r>
        <w:rPr>
          <w:color w:val="000000"/>
        </w:rPr>
        <w:t>,</w:t>
      </w:r>
    </w:p>
    <w:p w14:paraId="03E6C03D" w14:textId="4B37E6C0" w:rsidR="00EA62E8" w:rsidRDefault="00542E68" w:rsidP="00EA62E8">
      <w:pPr>
        <w:ind w:left="709"/>
        <w:jc w:val="both"/>
        <w:rPr>
          <w:color w:val="000000"/>
        </w:rPr>
      </w:pPr>
      <w:r w:rsidRPr="00542E68">
        <w:rPr>
          <w:b/>
          <w:bCs/>
          <w:color w:val="000000"/>
        </w:rPr>
        <w:t>V</w:t>
      </w:r>
      <w:r>
        <w:rPr>
          <w:b/>
          <w:bCs/>
          <w:color w:val="000000"/>
        </w:rPr>
        <w:t>u</w:t>
      </w:r>
      <w:r>
        <w:rPr>
          <w:color w:val="000000"/>
        </w:rPr>
        <w:t xml:space="preserve"> </w:t>
      </w:r>
      <w:r w:rsidR="00EA62E8">
        <w:rPr>
          <w:color w:val="000000"/>
        </w:rPr>
        <w:t>le décret n°2003-561 du 23 juin 2003 portant répartition des communes pour les besoins du recensement de la population</w:t>
      </w:r>
      <w:r>
        <w:rPr>
          <w:color w:val="000000"/>
        </w:rPr>
        <w:t>,</w:t>
      </w:r>
    </w:p>
    <w:p w14:paraId="026D71ED" w14:textId="77777777" w:rsidR="00542E68" w:rsidRDefault="00542E68" w:rsidP="00542E68">
      <w:pPr>
        <w:suppressAutoHyphens w:val="0"/>
        <w:ind w:left="709"/>
        <w:rPr>
          <w:sz w:val="22"/>
          <w:szCs w:val="22"/>
          <w:lang w:eastAsia="fr-FR"/>
        </w:rPr>
      </w:pPr>
      <w:r>
        <w:rPr>
          <w:b/>
          <w:bCs/>
          <w:sz w:val="22"/>
          <w:szCs w:val="22"/>
          <w:lang w:eastAsia="fr-FR"/>
        </w:rPr>
        <w:lastRenderedPageBreak/>
        <w:t>Délibère</w:t>
      </w:r>
      <w:r>
        <w:rPr>
          <w:sz w:val="22"/>
          <w:szCs w:val="22"/>
          <w:lang w:eastAsia="fr-FR"/>
        </w:rPr>
        <w:t>,</w:t>
      </w:r>
    </w:p>
    <w:p w14:paraId="3BB84A32" w14:textId="77777777" w:rsidR="00542E68" w:rsidRDefault="00542E68" w:rsidP="00542E68">
      <w:pPr>
        <w:suppressAutoHyphens w:val="0"/>
        <w:rPr>
          <w:sz w:val="22"/>
          <w:szCs w:val="22"/>
          <w:lang w:eastAsia="fr-FR"/>
        </w:rPr>
      </w:pPr>
    </w:p>
    <w:p w14:paraId="1255D8DE" w14:textId="7DD56BAB" w:rsidR="00542E68" w:rsidRDefault="00542E68" w:rsidP="00542E68">
      <w:pPr>
        <w:ind w:left="709"/>
        <w:jc w:val="both"/>
        <w:rPr>
          <w:bCs/>
        </w:rPr>
      </w:pPr>
      <w:r>
        <w:rPr>
          <w:b/>
        </w:rPr>
        <w:t>Article 1</w:t>
      </w:r>
      <w:r>
        <w:rPr>
          <w:bCs/>
        </w:rPr>
        <w:t> : Monsieur le maire est chargé de procéder aux enquêtes de recensement et de les organiser</w:t>
      </w:r>
      <w:r w:rsidR="00200C96">
        <w:rPr>
          <w:bCs/>
        </w:rPr>
        <w:t>.</w:t>
      </w:r>
    </w:p>
    <w:p w14:paraId="66B91627" w14:textId="77777777" w:rsidR="00200C96" w:rsidRDefault="00200C96" w:rsidP="00542E68">
      <w:pPr>
        <w:ind w:left="709"/>
        <w:jc w:val="both"/>
        <w:rPr>
          <w:color w:val="000000"/>
        </w:rPr>
      </w:pPr>
    </w:p>
    <w:p w14:paraId="73269118" w14:textId="6878C0D4" w:rsidR="00200C96" w:rsidRDefault="00200C96" w:rsidP="00542E68">
      <w:pPr>
        <w:ind w:left="709"/>
        <w:jc w:val="both"/>
        <w:rPr>
          <w:bCs/>
        </w:rPr>
      </w:pPr>
      <w:r>
        <w:rPr>
          <w:b/>
        </w:rPr>
        <w:t>Article 2</w:t>
      </w:r>
      <w:r>
        <w:rPr>
          <w:bCs/>
        </w:rPr>
        <w:t> : Monsieur le maire est autorisé à désigner 1 coordonnateur d’enquête chargé de la préparation et de la réalisation des enquêtes de recensement.</w:t>
      </w:r>
    </w:p>
    <w:p w14:paraId="35315FF4" w14:textId="77777777" w:rsidR="00200C96" w:rsidRDefault="00200C96" w:rsidP="00542E68">
      <w:pPr>
        <w:ind w:left="709"/>
        <w:jc w:val="both"/>
        <w:rPr>
          <w:color w:val="000000"/>
        </w:rPr>
      </w:pPr>
    </w:p>
    <w:p w14:paraId="69FA5640" w14:textId="0CFBE670" w:rsidR="00200C96" w:rsidRDefault="00200C96" w:rsidP="00542E68">
      <w:pPr>
        <w:ind w:left="709"/>
        <w:jc w:val="both"/>
        <w:rPr>
          <w:color w:val="000000"/>
        </w:rPr>
      </w:pPr>
      <w:r>
        <w:rPr>
          <w:color w:val="000000"/>
        </w:rPr>
        <w:t>Le coordonnateur sera Madame Déborah Breuillé, agent de la collectivité en charge de la population. Cet agent effectuera les tâches de coordonnateur durant ses heures de service habituelles et pourra être second</w:t>
      </w:r>
      <w:r w:rsidR="00D16B13">
        <w:rPr>
          <w:color w:val="000000"/>
        </w:rPr>
        <w:t>ée</w:t>
      </w:r>
      <w:r>
        <w:rPr>
          <w:color w:val="000000"/>
        </w:rPr>
        <w:t xml:space="preserve"> par Madame Chantal Vicéry, agent de la collectivité, si besoin.</w:t>
      </w:r>
    </w:p>
    <w:p w14:paraId="656901FF" w14:textId="77777777" w:rsidR="00200C96" w:rsidRDefault="00200C96" w:rsidP="00542E68">
      <w:pPr>
        <w:ind w:left="709"/>
        <w:jc w:val="both"/>
        <w:rPr>
          <w:color w:val="000000"/>
        </w:rPr>
      </w:pPr>
    </w:p>
    <w:p w14:paraId="75AACDF2" w14:textId="0340D003" w:rsidR="00200C96" w:rsidRDefault="00200C96" w:rsidP="00542E68">
      <w:pPr>
        <w:ind w:left="709"/>
        <w:jc w:val="both"/>
        <w:rPr>
          <w:bCs/>
        </w:rPr>
      </w:pPr>
      <w:r>
        <w:rPr>
          <w:b/>
        </w:rPr>
        <w:t>Article 3</w:t>
      </w:r>
      <w:r>
        <w:rPr>
          <w:bCs/>
        </w:rPr>
        <w:t xml:space="preserve"> : Monsieur le maire est autorisé à créer un poste temporaire d’agent recenseur, à recruter un agent contractuel pour pourvoir cet emploi et à signer le contrat de recrutement. </w:t>
      </w:r>
    </w:p>
    <w:p w14:paraId="3E6AD723" w14:textId="77777777" w:rsidR="00200C96" w:rsidRDefault="00200C96" w:rsidP="00542E68">
      <w:pPr>
        <w:ind w:left="709"/>
        <w:jc w:val="both"/>
        <w:rPr>
          <w:bCs/>
        </w:rPr>
      </w:pPr>
    </w:p>
    <w:p w14:paraId="6A1C74B0" w14:textId="7102E9E8" w:rsidR="00200C96" w:rsidRDefault="00200C96" w:rsidP="00542E68">
      <w:pPr>
        <w:ind w:left="709"/>
        <w:jc w:val="both"/>
        <w:rPr>
          <w:bCs/>
        </w:rPr>
      </w:pPr>
      <w:r>
        <w:rPr>
          <w:bCs/>
        </w:rPr>
        <w:t>L’agent recenseur sera Monsieur Steeve Bacq. Il sera chargé, sous l’autorité de l’agent coordonnateur, de distribuer les questionnaires à compléter auprès des habitants et de collecter les documents recueillis conformément aux instructions de l’INSEE.</w:t>
      </w:r>
    </w:p>
    <w:p w14:paraId="0A42B3C0" w14:textId="77777777" w:rsidR="00200C96" w:rsidRDefault="00200C96" w:rsidP="00542E68">
      <w:pPr>
        <w:ind w:left="709"/>
        <w:jc w:val="both"/>
        <w:rPr>
          <w:color w:val="000000"/>
        </w:rPr>
      </w:pPr>
    </w:p>
    <w:p w14:paraId="608785A0" w14:textId="457B2EF0" w:rsidR="00112E38" w:rsidRDefault="00200C96" w:rsidP="00542E68">
      <w:pPr>
        <w:ind w:left="709"/>
        <w:jc w:val="both"/>
        <w:rPr>
          <w:bCs/>
        </w:rPr>
      </w:pPr>
      <w:r>
        <w:rPr>
          <w:b/>
        </w:rPr>
        <w:t>Article 4</w:t>
      </w:r>
      <w:r>
        <w:rPr>
          <w:bCs/>
        </w:rPr>
        <w:t xml:space="preserve"> : Monsieur le maire est chargé de fixer la rémunération de l’agent recenseur </w:t>
      </w:r>
      <w:r w:rsidR="00112E38">
        <w:rPr>
          <w:bCs/>
        </w:rPr>
        <w:t>et de prévoir les crédits nécessaires au budget.</w:t>
      </w:r>
    </w:p>
    <w:p w14:paraId="0303D7D1" w14:textId="77777777" w:rsidR="00112E38" w:rsidRDefault="00112E38" w:rsidP="00542E68">
      <w:pPr>
        <w:ind w:left="709"/>
        <w:jc w:val="both"/>
        <w:rPr>
          <w:bCs/>
        </w:rPr>
      </w:pPr>
    </w:p>
    <w:p w14:paraId="1B297A76" w14:textId="70A9C293" w:rsidR="00112E38" w:rsidRDefault="00112E38" w:rsidP="00112E38">
      <w:pPr>
        <w:ind w:left="709"/>
        <w:rPr>
          <w:bCs/>
        </w:rPr>
      </w:pPr>
      <w:r>
        <w:rPr>
          <w:b/>
        </w:rPr>
        <w:t xml:space="preserve">Article 5 : </w:t>
      </w:r>
      <w:r>
        <w:rPr>
          <w:bCs/>
        </w:rPr>
        <w:t>Le maire est chargé de l’exécution de la présente délibération</w:t>
      </w:r>
    </w:p>
    <w:p w14:paraId="109765CF" w14:textId="77777777" w:rsidR="00112E38" w:rsidRDefault="00112E38" w:rsidP="00542E68">
      <w:pPr>
        <w:ind w:left="709"/>
        <w:jc w:val="both"/>
        <w:rPr>
          <w:bCs/>
        </w:rPr>
      </w:pPr>
    </w:p>
    <w:p w14:paraId="4B2FD158" w14:textId="77777777" w:rsidR="00704849" w:rsidRDefault="00704849" w:rsidP="00704849"/>
    <w:p w14:paraId="704C30A9" w14:textId="237BAC85" w:rsidR="00B35D85" w:rsidRDefault="00B35D85" w:rsidP="00434D3E">
      <w:pPr>
        <w:pStyle w:val="Corpsdetexte"/>
        <w:numPr>
          <w:ilvl w:val="0"/>
          <w:numId w:val="25"/>
        </w:numPr>
        <w:spacing w:after="0"/>
        <w:jc w:val="both"/>
        <w:rPr>
          <w:b/>
          <w:bCs/>
          <w:color w:val="000000"/>
        </w:rPr>
      </w:pPr>
      <w:r>
        <w:rPr>
          <w:b/>
          <w:bCs/>
          <w:color w:val="000000"/>
        </w:rPr>
        <w:t xml:space="preserve">Convention </w:t>
      </w:r>
      <w:r w:rsidR="00434D3E">
        <w:rPr>
          <w:b/>
          <w:bCs/>
          <w:color w:val="000000"/>
        </w:rPr>
        <w:t>contre la prolifération des f</w:t>
      </w:r>
      <w:r>
        <w:rPr>
          <w:b/>
          <w:bCs/>
          <w:color w:val="000000"/>
        </w:rPr>
        <w:t>relons asiatiques – Prise de position</w:t>
      </w:r>
    </w:p>
    <w:p w14:paraId="149FADE9" w14:textId="77777777" w:rsidR="00434D3E" w:rsidRDefault="00434D3E" w:rsidP="00434D3E">
      <w:pPr>
        <w:pStyle w:val="Corpsdetexte"/>
        <w:spacing w:after="0"/>
        <w:ind w:left="714"/>
        <w:jc w:val="both"/>
        <w:rPr>
          <w:b/>
          <w:bCs/>
          <w:color w:val="000000"/>
        </w:rPr>
      </w:pPr>
    </w:p>
    <w:p w14:paraId="75AE22F8" w14:textId="77777777" w:rsidR="00434D3E" w:rsidRDefault="00434D3E" w:rsidP="00B35D85">
      <w:pPr>
        <w:pStyle w:val="Corpsdetexte"/>
        <w:spacing w:after="0"/>
        <w:ind w:left="714"/>
        <w:jc w:val="both"/>
        <w:rPr>
          <w:color w:val="000000"/>
        </w:rPr>
      </w:pPr>
      <w:r>
        <w:rPr>
          <w:color w:val="000000"/>
        </w:rPr>
        <w:t>Monsieur le maire expose :</w:t>
      </w:r>
    </w:p>
    <w:p w14:paraId="3DE51173" w14:textId="77777777" w:rsidR="00434D3E" w:rsidRDefault="00434D3E" w:rsidP="00B35D85">
      <w:pPr>
        <w:pStyle w:val="Corpsdetexte"/>
        <w:spacing w:after="0"/>
        <w:ind w:left="714"/>
        <w:jc w:val="both"/>
        <w:rPr>
          <w:color w:val="000000"/>
        </w:rPr>
      </w:pPr>
    </w:p>
    <w:p w14:paraId="35F3A720" w14:textId="34806D12" w:rsidR="00B35D85" w:rsidRDefault="00B35D85" w:rsidP="00B35D85">
      <w:pPr>
        <w:pStyle w:val="Corpsdetexte"/>
        <w:spacing w:after="0"/>
        <w:ind w:left="714"/>
        <w:jc w:val="both"/>
        <w:rPr>
          <w:color w:val="000000"/>
        </w:rPr>
      </w:pPr>
      <w:r>
        <w:rPr>
          <w:color w:val="000000"/>
        </w:rPr>
        <w:t>La prolifération des frelons asiatiques représente une menace pour la biodiversité locale, notamment les abeilles, et peut poser des risques pour la sécurité publique (piqûres, allergies).</w:t>
      </w:r>
    </w:p>
    <w:p w14:paraId="5F5F4779" w14:textId="77777777" w:rsidR="00B35D85" w:rsidRDefault="00B35D85" w:rsidP="00B35D85">
      <w:pPr>
        <w:pStyle w:val="Corpsdetexte"/>
        <w:spacing w:after="0"/>
        <w:ind w:left="714"/>
        <w:jc w:val="both"/>
        <w:rPr>
          <w:color w:val="000000"/>
        </w:rPr>
      </w:pPr>
      <w:r>
        <w:rPr>
          <w:color w:val="000000"/>
        </w:rPr>
        <w:t>Les ruches locales, nombreuses sur la commune sont vulnérables et le nombre croissant de frelons asiatiques peut affecter la qualité de vie des habitants.</w:t>
      </w:r>
    </w:p>
    <w:p w14:paraId="6545C66B" w14:textId="77777777" w:rsidR="00B35D85" w:rsidRDefault="00B35D85" w:rsidP="00B35D85">
      <w:pPr>
        <w:pStyle w:val="Corpsdetexte"/>
        <w:spacing w:after="0"/>
        <w:ind w:left="714"/>
        <w:jc w:val="both"/>
        <w:rPr>
          <w:color w:val="000000"/>
        </w:rPr>
      </w:pPr>
    </w:p>
    <w:p w14:paraId="097ADBED" w14:textId="1ABCAF45" w:rsidR="00434D3E" w:rsidRDefault="00434D3E" w:rsidP="00B35D85">
      <w:pPr>
        <w:pStyle w:val="Corpsdetexte"/>
        <w:spacing w:after="0"/>
        <w:ind w:left="714"/>
        <w:jc w:val="both"/>
        <w:rPr>
          <w:color w:val="000000"/>
        </w:rPr>
      </w:pPr>
      <w:r>
        <w:rPr>
          <w:color w:val="000000"/>
        </w:rPr>
        <w:t>Monsieur le maire précise que la commune a été sollicitée à plusieurs reprises concernant la présence de nids de frelons asiatiques sur la commune et la difficulté pour certains propriétaires pour des raisons financières ou par méconnaissance, de se débarrasser de ces nuisibles.</w:t>
      </w:r>
    </w:p>
    <w:p w14:paraId="2E85809C" w14:textId="77777777" w:rsidR="00434D3E" w:rsidRDefault="00434D3E" w:rsidP="00B35D85">
      <w:pPr>
        <w:pStyle w:val="Corpsdetexte"/>
        <w:spacing w:after="0"/>
        <w:ind w:left="714"/>
        <w:jc w:val="both"/>
        <w:rPr>
          <w:color w:val="000000"/>
        </w:rPr>
      </w:pPr>
    </w:p>
    <w:p w14:paraId="40D9F26E" w14:textId="34A1D07E" w:rsidR="00B35D85" w:rsidRDefault="00B35D85" w:rsidP="00B35D85">
      <w:pPr>
        <w:pStyle w:val="Corpsdetexte"/>
        <w:spacing w:after="0"/>
        <w:ind w:left="714"/>
        <w:jc w:val="both"/>
        <w:rPr>
          <w:color w:val="000000"/>
        </w:rPr>
      </w:pPr>
      <w:r>
        <w:rPr>
          <w:color w:val="000000"/>
        </w:rPr>
        <w:t>Le Groupement de Défense Sanitaire Apicole de Seine et Marne (GDSA77), agréé par l’Etat, coordonne la lutte contre les frelons asiatiques en Seine et Marne. Il propose des actions de prévention, de destruction des nids et de sensibilisation</w:t>
      </w:r>
      <w:r w:rsidR="00434D3E">
        <w:rPr>
          <w:color w:val="000000"/>
        </w:rPr>
        <w:t>.</w:t>
      </w:r>
    </w:p>
    <w:p w14:paraId="23ED0483" w14:textId="77777777" w:rsidR="00434D3E" w:rsidRDefault="00B35D85" w:rsidP="00B35D85">
      <w:pPr>
        <w:pStyle w:val="Corpsdetexte"/>
        <w:spacing w:after="0"/>
        <w:ind w:left="714"/>
        <w:jc w:val="both"/>
        <w:rPr>
          <w:color w:val="000000"/>
        </w:rPr>
      </w:pPr>
      <w:r>
        <w:rPr>
          <w:color w:val="000000"/>
        </w:rPr>
        <w:t xml:space="preserve">Le GDSA77 dispose d’une équipe formée et équipée pour intervenir en sécurité. </w:t>
      </w:r>
    </w:p>
    <w:p w14:paraId="436D322E" w14:textId="77777777" w:rsidR="00434D3E" w:rsidRDefault="00434D3E" w:rsidP="00B35D85">
      <w:pPr>
        <w:pStyle w:val="Corpsdetexte"/>
        <w:spacing w:after="0"/>
        <w:ind w:left="714"/>
        <w:jc w:val="both"/>
        <w:rPr>
          <w:color w:val="000000"/>
        </w:rPr>
      </w:pPr>
    </w:p>
    <w:p w14:paraId="3D618CCC" w14:textId="3C099B83" w:rsidR="00434D3E" w:rsidRDefault="00434D3E" w:rsidP="00B35D85">
      <w:pPr>
        <w:pStyle w:val="Corpsdetexte"/>
        <w:spacing w:after="0"/>
        <w:ind w:left="714"/>
        <w:jc w:val="both"/>
        <w:rPr>
          <w:color w:val="000000"/>
        </w:rPr>
      </w:pPr>
      <w:r>
        <w:rPr>
          <w:color w:val="000000"/>
        </w:rPr>
        <w:t>Leur prix de destruction est fixé, selon la hauteur, de 50 à 150€ maximum. Ce tarif est applicable aussi bien pour les nids sur le domaine public que sur le domaine privé, si la commune est conventionnée.</w:t>
      </w:r>
    </w:p>
    <w:p w14:paraId="730D5997" w14:textId="77777777" w:rsidR="00434D3E" w:rsidRDefault="00434D3E" w:rsidP="00B35D85">
      <w:pPr>
        <w:pStyle w:val="Corpsdetexte"/>
        <w:spacing w:after="0"/>
        <w:ind w:left="714"/>
        <w:jc w:val="both"/>
        <w:rPr>
          <w:color w:val="000000"/>
        </w:rPr>
      </w:pPr>
    </w:p>
    <w:p w14:paraId="7DB9C55B" w14:textId="44BB477D" w:rsidR="00434D3E" w:rsidRDefault="00434D3E" w:rsidP="00B35D85">
      <w:pPr>
        <w:pStyle w:val="Corpsdetexte"/>
        <w:spacing w:after="0"/>
        <w:ind w:left="714"/>
        <w:jc w:val="both"/>
        <w:rPr>
          <w:color w:val="000000"/>
        </w:rPr>
      </w:pPr>
      <w:r>
        <w:rPr>
          <w:color w:val="000000"/>
        </w:rPr>
        <w:t>Monsieur le maire informe donc de la possibilité de conventionner avec cette association afin de bénéficier de ces tarifs.</w:t>
      </w:r>
    </w:p>
    <w:p w14:paraId="41765DB7" w14:textId="77777777" w:rsidR="00434D3E" w:rsidRDefault="00434D3E" w:rsidP="00B35D85">
      <w:pPr>
        <w:pStyle w:val="Corpsdetexte"/>
        <w:spacing w:after="0"/>
        <w:ind w:left="714"/>
        <w:jc w:val="both"/>
        <w:rPr>
          <w:color w:val="000000"/>
        </w:rPr>
      </w:pPr>
    </w:p>
    <w:p w14:paraId="04362D99" w14:textId="2FA02388" w:rsidR="00B35D85" w:rsidRDefault="00434D3E" w:rsidP="00B35D85">
      <w:pPr>
        <w:pStyle w:val="Corpsdetexte"/>
        <w:spacing w:after="0"/>
        <w:ind w:left="714"/>
        <w:jc w:val="both"/>
        <w:rPr>
          <w:color w:val="000000"/>
        </w:rPr>
      </w:pPr>
      <w:r>
        <w:rPr>
          <w:color w:val="000000"/>
        </w:rPr>
        <w:lastRenderedPageBreak/>
        <w:t>Le GDSA77 propose le versement d’une somme forfaitaire à la signature de la convention au titre de son assistance dans la lutte contre les frelons asiatiques et le solde lié au nombre d’intervention sera régularisé au moyen de factures.</w:t>
      </w:r>
    </w:p>
    <w:p w14:paraId="202CB02F" w14:textId="77777777" w:rsidR="00434D3E" w:rsidRDefault="00434D3E" w:rsidP="00B35D85">
      <w:pPr>
        <w:pStyle w:val="Corpsdetexte"/>
        <w:spacing w:after="0"/>
        <w:ind w:left="714"/>
        <w:jc w:val="both"/>
        <w:rPr>
          <w:color w:val="000000"/>
        </w:rPr>
      </w:pPr>
    </w:p>
    <w:p w14:paraId="70826927" w14:textId="14BABD1E" w:rsidR="00434D3E" w:rsidRDefault="00434D3E" w:rsidP="00B35D85">
      <w:pPr>
        <w:pStyle w:val="Corpsdetexte"/>
        <w:spacing w:after="0"/>
        <w:ind w:left="714"/>
        <w:jc w:val="both"/>
        <w:rPr>
          <w:color w:val="000000"/>
        </w:rPr>
      </w:pPr>
      <w:r>
        <w:rPr>
          <w:color w:val="000000"/>
        </w:rPr>
        <w:t>Les élus se positionneront lors d’une prochaine séance de conseil municipal concernant les modalités de participation au financement de ces interventions par les propriétaires concernés.</w:t>
      </w:r>
    </w:p>
    <w:p w14:paraId="24DF6432" w14:textId="77777777" w:rsidR="00434D3E" w:rsidRDefault="00434D3E" w:rsidP="00B35D85">
      <w:pPr>
        <w:pStyle w:val="Corpsdetexte"/>
        <w:spacing w:after="0"/>
        <w:ind w:left="714"/>
        <w:jc w:val="both"/>
        <w:rPr>
          <w:color w:val="000000"/>
        </w:rPr>
      </w:pPr>
    </w:p>
    <w:p w14:paraId="2D7FEC92" w14:textId="77777777" w:rsidR="00B35D85" w:rsidRDefault="00B35D85" w:rsidP="00B35D85">
      <w:pPr>
        <w:pStyle w:val="Corpsdetexte"/>
        <w:spacing w:after="0"/>
        <w:ind w:left="714"/>
        <w:jc w:val="both"/>
        <w:rPr>
          <w:color w:val="000000"/>
        </w:rPr>
      </w:pPr>
    </w:p>
    <w:p w14:paraId="3A3E0A21" w14:textId="1174CC3D" w:rsidR="00C6323C" w:rsidRPr="00B35D85" w:rsidRDefault="00EC1DCC" w:rsidP="00B35D85">
      <w:pPr>
        <w:pStyle w:val="Corpsdetexte"/>
        <w:numPr>
          <w:ilvl w:val="0"/>
          <w:numId w:val="28"/>
        </w:numPr>
        <w:tabs>
          <w:tab w:val="left" w:pos="6096"/>
        </w:tabs>
        <w:spacing w:after="150"/>
        <w:rPr>
          <w:b/>
          <w:bCs/>
        </w:rPr>
      </w:pPr>
      <w:r w:rsidRPr="00B35D85">
        <w:rPr>
          <w:b/>
          <w:bCs/>
        </w:rPr>
        <w:t>Questions diverses</w:t>
      </w:r>
    </w:p>
    <w:p w14:paraId="03A9AC99" w14:textId="2BAE4861" w:rsidR="00286BCF" w:rsidRPr="00B35D85" w:rsidRDefault="00122017" w:rsidP="00B35D85">
      <w:pPr>
        <w:pStyle w:val="Corpsdetexte"/>
        <w:tabs>
          <w:tab w:val="left" w:pos="6096"/>
        </w:tabs>
        <w:spacing w:after="150"/>
        <w:rPr>
          <w:u w:val="single"/>
        </w:rPr>
      </w:pPr>
      <w:r w:rsidRPr="00C37C70">
        <w:rPr>
          <w:u w:val="single"/>
        </w:rPr>
        <w:t>Monsieur le maire info</w:t>
      </w:r>
      <w:r w:rsidR="00B35D85">
        <w:rPr>
          <w:u w:val="single"/>
        </w:rPr>
        <w:t>rme :</w:t>
      </w:r>
    </w:p>
    <w:p w14:paraId="2590341E" w14:textId="7EF2F5DA" w:rsidR="00434D3E" w:rsidRDefault="00434D3E" w:rsidP="008E5A90">
      <w:pPr>
        <w:pStyle w:val="Corpsdetexte"/>
        <w:numPr>
          <w:ilvl w:val="0"/>
          <w:numId w:val="26"/>
        </w:numPr>
        <w:tabs>
          <w:tab w:val="left" w:pos="6096"/>
        </w:tabs>
        <w:spacing w:after="150"/>
        <w:jc w:val="both"/>
      </w:pPr>
      <w:r>
        <w:t>Les 2 agents des services techniques, ainsi que le maire et l’adjoint en charge de l’animation ont bénéficié de 2 s</w:t>
      </w:r>
      <w:r w:rsidR="00BF2725">
        <w:t>éance</w:t>
      </w:r>
      <w:r>
        <w:t>s</w:t>
      </w:r>
      <w:r w:rsidR="00BF2725">
        <w:t xml:space="preserve"> de formation de conduite pour </w:t>
      </w:r>
      <w:r>
        <w:t xml:space="preserve">le tracteur </w:t>
      </w:r>
      <w:r w:rsidR="00BF2725">
        <w:t xml:space="preserve">à fourche et </w:t>
      </w:r>
      <w:r>
        <w:t xml:space="preserve">le </w:t>
      </w:r>
      <w:r w:rsidR="00BF2725">
        <w:t xml:space="preserve">gerbeur. </w:t>
      </w:r>
      <w:r>
        <w:t>En effet, nous avons été informés du caractère obligatoire des agents mais aussi des élus qui sont amenés à conduire sur ces engins à passer cette formation.</w:t>
      </w:r>
    </w:p>
    <w:p w14:paraId="1B43143C" w14:textId="2153F355" w:rsidR="008D6568" w:rsidRDefault="00434D3E" w:rsidP="008E5A90">
      <w:pPr>
        <w:pStyle w:val="Corpsdetexte"/>
        <w:numPr>
          <w:ilvl w:val="0"/>
          <w:numId w:val="26"/>
        </w:numPr>
        <w:tabs>
          <w:tab w:val="left" w:pos="6096"/>
        </w:tabs>
        <w:spacing w:after="150"/>
        <w:jc w:val="both"/>
      </w:pPr>
      <w:r>
        <w:t>Un t</w:t>
      </w:r>
      <w:r w:rsidR="00BF2725">
        <w:t xml:space="preserve">ravail </w:t>
      </w:r>
      <w:r>
        <w:t>de</w:t>
      </w:r>
      <w:r w:rsidR="00BF2725">
        <w:t xml:space="preserve"> planification des </w:t>
      </w:r>
      <w:r>
        <w:t>projets communaux</w:t>
      </w:r>
      <w:r w:rsidR="00BF2725">
        <w:t xml:space="preserve"> sur les 10 prochaines années</w:t>
      </w:r>
      <w:r>
        <w:t xml:space="preserve"> est en cours</w:t>
      </w:r>
      <w:r w:rsidR="008D6568">
        <w:t xml:space="preserve"> : réhabilitation énergétique de l’école, travaux sécurisation voirie, réfection intérieure de l’église et mise hors air de la grande bâtisse. Ces projets assortis de projection de financement pourront servir de feuille de route à la prochaine mandature</w:t>
      </w:r>
    </w:p>
    <w:p w14:paraId="36D612B8" w14:textId="6D1E8B07" w:rsidR="00BF2725" w:rsidRDefault="008D6568" w:rsidP="008E5A90">
      <w:pPr>
        <w:pStyle w:val="Corpsdetexte"/>
        <w:numPr>
          <w:ilvl w:val="0"/>
          <w:numId w:val="26"/>
        </w:numPr>
        <w:tabs>
          <w:tab w:val="left" w:pos="6096"/>
        </w:tabs>
        <w:spacing w:after="150"/>
        <w:jc w:val="both"/>
      </w:pPr>
      <w:r>
        <w:t>Une r</w:t>
      </w:r>
      <w:r w:rsidR="00BF2725">
        <w:t xml:space="preserve">éunion </w:t>
      </w:r>
      <w:r>
        <w:t xml:space="preserve">a eu lieu </w:t>
      </w:r>
      <w:r w:rsidR="00BF2725">
        <w:t xml:space="preserve">avec </w:t>
      </w:r>
      <w:r>
        <w:t xml:space="preserve">la </w:t>
      </w:r>
      <w:r w:rsidR="00BF2725">
        <w:t xml:space="preserve">société Agrisolaire </w:t>
      </w:r>
      <w:r>
        <w:t>concernant la</w:t>
      </w:r>
      <w:r w:rsidR="00BF2725">
        <w:t xml:space="preserve"> mise en place panneaux solaire</w:t>
      </w:r>
      <w:r w:rsidR="00D75B94">
        <w:t>s</w:t>
      </w:r>
      <w:r w:rsidR="00BF2725">
        <w:t xml:space="preserve"> sur la Ferme de la Vue</w:t>
      </w:r>
      <w:r>
        <w:t>. Le projet avance.</w:t>
      </w:r>
      <w:r w:rsidR="00BF2725">
        <w:t xml:space="preserve"> </w:t>
      </w:r>
    </w:p>
    <w:p w14:paraId="0350BB52" w14:textId="31BDAAD0" w:rsidR="00BF2725" w:rsidRDefault="008D6568" w:rsidP="008E5A90">
      <w:pPr>
        <w:pStyle w:val="Corpsdetexte"/>
        <w:numPr>
          <w:ilvl w:val="0"/>
          <w:numId w:val="26"/>
        </w:numPr>
        <w:tabs>
          <w:tab w:val="left" w:pos="6096"/>
        </w:tabs>
        <w:spacing w:after="150"/>
        <w:jc w:val="both"/>
      </w:pPr>
      <w:r>
        <w:t xml:space="preserve">Lors de la </w:t>
      </w:r>
      <w:r w:rsidR="00BF2725">
        <w:t>conférence des maires</w:t>
      </w:r>
      <w:r>
        <w:t>, l</w:t>
      </w:r>
      <w:r w:rsidR="00BF2725">
        <w:t xml:space="preserve">a CCBRC a confirmé ses difficultés financières. </w:t>
      </w:r>
      <w:r>
        <w:t>Il est intéressant d’a</w:t>
      </w:r>
      <w:r w:rsidR="00BF2725">
        <w:t>tten</w:t>
      </w:r>
      <w:r>
        <w:t>dr</w:t>
      </w:r>
      <w:r w:rsidR="00BF2725">
        <w:t xml:space="preserve">e 1 an ou 2 pour voir si le projet campus IA </w:t>
      </w:r>
      <w:r>
        <w:t xml:space="preserve">prévu à Fouju </w:t>
      </w:r>
      <w:r w:rsidR="00BF2725">
        <w:t xml:space="preserve">va pouvoir financer les projets de la </w:t>
      </w:r>
      <w:r>
        <w:t>communauté de communes</w:t>
      </w:r>
      <w:r w:rsidR="00BF2725">
        <w:t xml:space="preserve">. </w:t>
      </w:r>
      <w:r>
        <w:t>L’</w:t>
      </w:r>
      <w:r w:rsidR="00BF2725">
        <w:t>arrivée</w:t>
      </w:r>
      <w:r>
        <w:t xml:space="preserve"> de ce</w:t>
      </w:r>
      <w:r w:rsidR="00BF2725">
        <w:t xml:space="preserve"> campus IA</w:t>
      </w:r>
      <w:r>
        <w:t xml:space="preserve"> pourrait être </w:t>
      </w:r>
      <w:r w:rsidR="00BF2725">
        <w:t xml:space="preserve">une </w:t>
      </w:r>
      <w:r w:rsidR="00D720A7">
        <w:t>bouffée</w:t>
      </w:r>
      <w:r w:rsidR="00BF2725">
        <w:t xml:space="preserve"> d’oxygène</w:t>
      </w:r>
      <w:r>
        <w:t xml:space="preserve"> financière</w:t>
      </w:r>
      <w:r w:rsidR="00BF2725">
        <w:t>. L’enquête publique va démarrer.</w:t>
      </w:r>
    </w:p>
    <w:p w14:paraId="0C7E51D8" w14:textId="36BF4FA9" w:rsidR="00BF2725" w:rsidRDefault="008D6568" w:rsidP="008E5A90">
      <w:pPr>
        <w:pStyle w:val="Corpsdetexte"/>
        <w:numPr>
          <w:ilvl w:val="0"/>
          <w:numId w:val="26"/>
        </w:numPr>
        <w:tabs>
          <w:tab w:val="left" w:pos="6096"/>
        </w:tabs>
        <w:spacing w:after="150"/>
        <w:jc w:val="both"/>
      </w:pPr>
      <w:r>
        <w:t>Madame le m</w:t>
      </w:r>
      <w:r w:rsidR="00BF2725">
        <w:t xml:space="preserve">aire </w:t>
      </w:r>
      <w:r>
        <w:t>du Châtelet-en-Brie informe que l</w:t>
      </w:r>
      <w:r w:rsidR="00BF2725">
        <w:t>a cabine médicale</w:t>
      </w:r>
      <w:r>
        <w:t xml:space="preserve"> implantée sur sa commune</w:t>
      </w:r>
      <w:r w:rsidR="00BF2725">
        <w:t xml:space="preserve"> ne fonctionne pas</w:t>
      </w:r>
      <w:r>
        <w:t xml:space="preserve"> car l</w:t>
      </w:r>
      <w:r w:rsidR="00BF2725">
        <w:t>es praticiens se dérobent.</w:t>
      </w:r>
      <w:r w:rsidR="00D75B94">
        <w:t xml:space="preserve"> </w:t>
      </w:r>
    </w:p>
    <w:p w14:paraId="03F895A6" w14:textId="4D5641C5" w:rsidR="00D75B94" w:rsidRDefault="008D6568" w:rsidP="008E5A90">
      <w:pPr>
        <w:pStyle w:val="Corpsdetexte"/>
        <w:numPr>
          <w:ilvl w:val="0"/>
          <w:numId w:val="26"/>
        </w:numPr>
        <w:tabs>
          <w:tab w:val="left" w:pos="6096"/>
        </w:tabs>
        <w:spacing w:after="150"/>
        <w:jc w:val="both"/>
      </w:pPr>
      <w:r>
        <w:t xml:space="preserve">Une </w:t>
      </w:r>
      <w:r w:rsidR="00D75B94">
        <w:t xml:space="preserve">nouvelle </w:t>
      </w:r>
      <w:r>
        <w:t xml:space="preserve">souscription de </w:t>
      </w:r>
      <w:r w:rsidR="00D75B94">
        <w:t xml:space="preserve">convention </w:t>
      </w:r>
      <w:r>
        <w:t xml:space="preserve">avec le SDESM pour le Conseil en Energie Partagée va probablement bientôt être soumis à l’approbation du conseil municipal. En effet, le SDESM a été sollicité pour nous venir en appui sur le projet de </w:t>
      </w:r>
      <w:r w:rsidR="00D75B94">
        <w:t xml:space="preserve">rénovation énergétique de l’école. </w:t>
      </w:r>
      <w:r>
        <w:t>Le c</w:t>
      </w:r>
      <w:r w:rsidR="00D75B94">
        <w:t>oût </w:t>
      </w:r>
      <w:r>
        <w:t xml:space="preserve">serait </w:t>
      </w:r>
      <w:r w:rsidR="00D75B94">
        <w:t xml:space="preserve">environ </w:t>
      </w:r>
      <w:r>
        <w:t>d’</w:t>
      </w:r>
      <w:r w:rsidR="00D75B94">
        <w:t>1€ par habitant.</w:t>
      </w:r>
      <w:r w:rsidR="00F45067">
        <w:t xml:space="preserve"> </w:t>
      </w:r>
      <w:r>
        <w:t>Un rendez-vous a été pris avec le SDEMS</w:t>
      </w:r>
      <w:r w:rsidR="00F45067">
        <w:t xml:space="preserve"> le 16 </w:t>
      </w:r>
      <w:r>
        <w:t xml:space="preserve">janvier pour </w:t>
      </w:r>
      <w:r w:rsidR="008E5A90">
        <w:t>faire le point</w:t>
      </w:r>
      <w:r w:rsidR="00D720A7">
        <w:t>.</w:t>
      </w:r>
    </w:p>
    <w:p w14:paraId="36CF1222" w14:textId="77777777" w:rsidR="008E5A90" w:rsidRDefault="00D720A7" w:rsidP="008E5A90">
      <w:pPr>
        <w:pStyle w:val="Corpsdetexte"/>
        <w:numPr>
          <w:ilvl w:val="0"/>
          <w:numId w:val="26"/>
        </w:numPr>
        <w:tabs>
          <w:tab w:val="left" w:pos="6096"/>
        </w:tabs>
        <w:spacing w:after="0"/>
        <w:ind w:left="1429"/>
        <w:jc w:val="both"/>
      </w:pPr>
      <w:r>
        <w:t xml:space="preserve">2 arrêtés </w:t>
      </w:r>
      <w:r w:rsidR="008E5A90">
        <w:t xml:space="preserve">communaux </w:t>
      </w:r>
      <w:r>
        <w:t>de voirie</w:t>
      </w:r>
      <w:r w:rsidR="008E5A90">
        <w:t xml:space="preserve"> ont été signés</w:t>
      </w:r>
      <w:r>
        <w:t>.</w:t>
      </w:r>
    </w:p>
    <w:p w14:paraId="46F71F95" w14:textId="50653AAF" w:rsidR="008E5A90" w:rsidRDefault="008E5A90" w:rsidP="008E5A90">
      <w:pPr>
        <w:pStyle w:val="Corpsdetexte"/>
        <w:tabs>
          <w:tab w:val="left" w:pos="6096"/>
        </w:tabs>
        <w:spacing w:after="0"/>
        <w:ind w:left="1429"/>
        <w:jc w:val="both"/>
      </w:pPr>
      <w:r>
        <w:t>Le 1</w:t>
      </w:r>
      <w:r w:rsidRPr="008E5A90">
        <w:rPr>
          <w:vertAlign w:val="superscript"/>
        </w:rPr>
        <w:t>er</w:t>
      </w:r>
      <w:r>
        <w:t xml:space="preserve"> concerne le s</w:t>
      </w:r>
      <w:r w:rsidR="00D720A7">
        <w:t>tationnement</w:t>
      </w:r>
      <w:r>
        <w:t xml:space="preserve"> interdit</w:t>
      </w:r>
      <w:r w:rsidR="00D720A7">
        <w:t xml:space="preserve"> place Héron de Villefosse</w:t>
      </w:r>
      <w:r>
        <w:t xml:space="preserve">, aux abords du nouveau portail de l’école </w:t>
      </w:r>
      <w:r w:rsidR="00D720A7">
        <w:t xml:space="preserve">dans le cadre de Vigipirate. </w:t>
      </w:r>
    </w:p>
    <w:p w14:paraId="7F147D42" w14:textId="3C81D9F9" w:rsidR="00D720A7" w:rsidRDefault="008E5A90" w:rsidP="008E5A90">
      <w:pPr>
        <w:pStyle w:val="Corpsdetexte"/>
        <w:tabs>
          <w:tab w:val="left" w:pos="6096"/>
        </w:tabs>
        <w:spacing w:after="0"/>
        <w:ind w:left="1429"/>
        <w:jc w:val="both"/>
      </w:pPr>
      <w:r>
        <w:t>Le second concerne la</w:t>
      </w:r>
      <w:r w:rsidR="00D720A7">
        <w:t xml:space="preserve"> modification</w:t>
      </w:r>
      <w:r>
        <w:t xml:space="preserve"> de la c</w:t>
      </w:r>
      <w:r w:rsidR="00D720A7">
        <w:t>irculation rue de Lorette et rue de l’Eglise</w:t>
      </w:r>
      <w:r>
        <w:t> : e</w:t>
      </w:r>
      <w:r w:rsidR="00D720A7">
        <w:t>ntrée de village rue de Lorette à 30km/h</w:t>
      </w:r>
      <w:r>
        <w:t>, s</w:t>
      </w:r>
      <w:r w:rsidR="00D720A7">
        <w:t>uppression du stop et remise de la priorité à droite.</w:t>
      </w:r>
    </w:p>
    <w:p w14:paraId="369022F1" w14:textId="77777777" w:rsidR="008E5A90" w:rsidRDefault="008E5A90" w:rsidP="008E5A90">
      <w:pPr>
        <w:pStyle w:val="Corpsdetexte"/>
        <w:tabs>
          <w:tab w:val="left" w:pos="6096"/>
        </w:tabs>
        <w:spacing w:after="0"/>
        <w:ind w:left="1429"/>
        <w:jc w:val="both"/>
      </w:pPr>
    </w:p>
    <w:p w14:paraId="18D57A78" w14:textId="289A793A" w:rsidR="00D720A7" w:rsidRDefault="008E5A90" w:rsidP="008E5A90">
      <w:pPr>
        <w:pStyle w:val="Corpsdetexte"/>
        <w:numPr>
          <w:ilvl w:val="0"/>
          <w:numId w:val="26"/>
        </w:numPr>
        <w:tabs>
          <w:tab w:val="left" w:pos="6096"/>
        </w:tabs>
        <w:spacing w:after="0"/>
        <w:ind w:left="1429"/>
        <w:jc w:val="both"/>
      </w:pPr>
      <w:r>
        <w:t xml:space="preserve">Une réunion a eu lieu avec </w:t>
      </w:r>
      <w:r w:rsidR="00D720A7">
        <w:t xml:space="preserve">l’architecte </w:t>
      </w:r>
      <w:r>
        <w:t>en charge du projet d’agrandissement et de réhabilitation de la salle polyvalente. Le d</w:t>
      </w:r>
      <w:r w:rsidR="00D720A7">
        <w:t xml:space="preserve">ébut des travaux </w:t>
      </w:r>
      <w:r>
        <w:t xml:space="preserve">est prévu </w:t>
      </w:r>
      <w:r w:rsidR="00D720A7">
        <w:t>en septembre.</w:t>
      </w:r>
    </w:p>
    <w:p w14:paraId="47C79253" w14:textId="6F90EA14" w:rsidR="004F180B" w:rsidRDefault="004F180B" w:rsidP="004F180B">
      <w:pPr>
        <w:pStyle w:val="Corpsdetexte"/>
        <w:tabs>
          <w:tab w:val="left" w:pos="6096"/>
        </w:tabs>
        <w:spacing w:after="0"/>
        <w:ind w:left="1428"/>
        <w:jc w:val="both"/>
      </w:pPr>
      <w:r>
        <w:t>Monsieur le maire précise qu’en complément de ces travaux, il sera prévu l’intégration d’un couloir, entre la salle polyvalente et le parking, matérialisé par des bornes amovibles pour sécuriser le passage des enfants se rendant à l’école.</w:t>
      </w:r>
    </w:p>
    <w:p w14:paraId="7B46AADB" w14:textId="77777777" w:rsidR="004F180B" w:rsidRDefault="004F180B" w:rsidP="004F180B">
      <w:pPr>
        <w:pStyle w:val="Corpsdetexte"/>
        <w:tabs>
          <w:tab w:val="left" w:pos="6096"/>
        </w:tabs>
        <w:spacing w:after="0"/>
        <w:ind w:left="1428"/>
        <w:jc w:val="both"/>
      </w:pPr>
    </w:p>
    <w:p w14:paraId="3CFC7C23" w14:textId="706D6058" w:rsidR="004F180B" w:rsidRDefault="004F180B" w:rsidP="004F180B">
      <w:pPr>
        <w:pStyle w:val="Corpsdetexte"/>
        <w:numPr>
          <w:ilvl w:val="0"/>
          <w:numId w:val="26"/>
        </w:numPr>
        <w:tabs>
          <w:tab w:val="left" w:pos="6096"/>
        </w:tabs>
        <w:spacing w:after="0"/>
        <w:jc w:val="both"/>
      </w:pPr>
      <w:r>
        <w:t xml:space="preserve">En amont du projet de rénovation intérieure complète de l’église, le plancher supportant les bancs de l’église va être repris sur les parties abîmées. Un devis a été demandé à l’ébéniste du village. Puis concernant le projet de rénovation de l’intérieur de l’église, </w:t>
      </w:r>
      <w:r>
        <w:lastRenderedPageBreak/>
        <w:t>l’architecte des Ateliers Prieur qui avait travaillé sur la reprise partielle de la toiture va être consulté.</w:t>
      </w:r>
    </w:p>
    <w:p w14:paraId="5846F117" w14:textId="77777777" w:rsidR="004F180B" w:rsidRDefault="004F180B" w:rsidP="004F180B">
      <w:pPr>
        <w:pStyle w:val="Corpsdetexte"/>
        <w:tabs>
          <w:tab w:val="left" w:pos="6096"/>
        </w:tabs>
        <w:spacing w:after="0"/>
        <w:jc w:val="both"/>
      </w:pPr>
    </w:p>
    <w:p w14:paraId="57C4CCC3" w14:textId="50F29E8D" w:rsidR="004F180B" w:rsidRDefault="004F180B" w:rsidP="004F180B">
      <w:pPr>
        <w:pStyle w:val="Corpsdetexte"/>
        <w:numPr>
          <w:ilvl w:val="0"/>
          <w:numId w:val="26"/>
        </w:numPr>
        <w:tabs>
          <w:tab w:val="left" w:pos="6096"/>
        </w:tabs>
        <w:spacing w:after="0"/>
        <w:jc w:val="both"/>
      </w:pPr>
      <w:r>
        <w:t>Une réunion avec la CCBRC va être provoquée pour démarrer les travaux sur le château d’eau et que des baisses de pression d’eau seront à prévoir. Les travaux sont prévues début d’année 2026.</w:t>
      </w:r>
    </w:p>
    <w:p w14:paraId="496E76F7" w14:textId="1134EFD5" w:rsidR="004F180B" w:rsidRDefault="004F180B" w:rsidP="004F180B">
      <w:pPr>
        <w:pStyle w:val="Corpsdetexte"/>
        <w:tabs>
          <w:tab w:val="left" w:pos="6096"/>
        </w:tabs>
        <w:spacing w:after="0"/>
        <w:ind w:left="1428"/>
        <w:jc w:val="both"/>
      </w:pPr>
      <w:r>
        <w:t>De même, la CCBRC avance sur les travaux de réhabilitation de la station d’épuration. Des contacts ont été pris avec les propriétaires riverains. Les travaux de la station d’épuration sont prévus en 2028.</w:t>
      </w:r>
    </w:p>
    <w:p w14:paraId="0027F7AF" w14:textId="77777777" w:rsidR="008E5A90" w:rsidRDefault="008E5A90" w:rsidP="004F180B">
      <w:pPr>
        <w:pStyle w:val="Corpsdetexte"/>
        <w:tabs>
          <w:tab w:val="left" w:pos="6096"/>
        </w:tabs>
        <w:spacing w:after="0"/>
        <w:jc w:val="both"/>
      </w:pPr>
    </w:p>
    <w:p w14:paraId="215D02AA" w14:textId="51C173F3" w:rsidR="008E5A90" w:rsidRDefault="008E5A90" w:rsidP="008E5A90">
      <w:pPr>
        <w:pStyle w:val="Corpsdetexte"/>
        <w:numPr>
          <w:ilvl w:val="0"/>
          <w:numId w:val="26"/>
        </w:numPr>
        <w:tabs>
          <w:tab w:val="left" w:pos="6096"/>
        </w:tabs>
        <w:spacing w:after="0"/>
        <w:ind w:left="1429"/>
        <w:jc w:val="both"/>
      </w:pPr>
      <w:r>
        <w:t>La cérémonie des vœux aura lieu le 18 janvier à 16h</w:t>
      </w:r>
      <w:r w:rsidR="00421609">
        <w:t xml:space="preserve"> dans la salle polyvalente P. Le Guen</w:t>
      </w:r>
    </w:p>
    <w:p w14:paraId="52F57AAD" w14:textId="77777777" w:rsidR="008E5A90" w:rsidRPr="00D44730" w:rsidRDefault="008E5A90" w:rsidP="008E5A90">
      <w:pPr>
        <w:pStyle w:val="Corpsdetexte"/>
        <w:tabs>
          <w:tab w:val="left" w:pos="6096"/>
        </w:tabs>
        <w:spacing w:after="150"/>
        <w:ind w:left="1428"/>
        <w:jc w:val="both"/>
      </w:pPr>
    </w:p>
    <w:p w14:paraId="2E398744" w14:textId="02690919" w:rsidR="00991C5B" w:rsidRDefault="00991C5B" w:rsidP="008E5A90">
      <w:pPr>
        <w:pStyle w:val="Corpsdetexte"/>
        <w:tabs>
          <w:tab w:val="left" w:pos="6096"/>
        </w:tabs>
        <w:spacing w:after="150"/>
        <w:jc w:val="both"/>
        <w:rPr>
          <w:b/>
          <w:bCs/>
        </w:rPr>
      </w:pPr>
      <w:r w:rsidRPr="005A6C49">
        <w:rPr>
          <w:b/>
          <w:bCs/>
        </w:rPr>
        <w:t xml:space="preserve">Tour de table : </w:t>
      </w:r>
    </w:p>
    <w:p w14:paraId="317F437F" w14:textId="77777777" w:rsidR="008E5A90" w:rsidRDefault="008E5A90" w:rsidP="008E5A90">
      <w:pPr>
        <w:pStyle w:val="Corpsdetexte"/>
        <w:numPr>
          <w:ilvl w:val="0"/>
          <w:numId w:val="29"/>
        </w:numPr>
        <w:tabs>
          <w:tab w:val="left" w:pos="6096"/>
        </w:tabs>
        <w:spacing w:after="0"/>
        <w:jc w:val="both"/>
      </w:pPr>
      <w:r>
        <w:t xml:space="preserve">Madame </w:t>
      </w:r>
      <w:r w:rsidR="00D720A7">
        <w:t>Manel</w:t>
      </w:r>
      <w:r>
        <w:t xml:space="preserve"> Bourges</w:t>
      </w:r>
      <w:r w:rsidR="00D720A7">
        <w:t xml:space="preserve"> : </w:t>
      </w:r>
      <w:r>
        <w:t>La d</w:t>
      </w:r>
      <w:r w:rsidR="00D720A7">
        <w:t xml:space="preserve">ernière lettre est en cours de distribution. </w:t>
      </w:r>
    </w:p>
    <w:p w14:paraId="1663C005" w14:textId="77777777" w:rsidR="008E5A90" w:rsidRDefault="008E5A90" w:rsidP="008E5A90">
      <w:pPr>
        <w:pStyle w:val="Corpsdetexte"/>
        <w:tabs>
          <w:tab w:val="left" w:pos="6096"/>
        </w:tabs>
        <w:spacing w:after="0"/>
        <w:ind w:left="720"/>
        <w:jc w:val="both"/>
      </w:pPr>
      <w:r>
        <w:t>Elle tient à r</w:t>
      </w:r>
      <w:r w:rsidR="00D720A7">
        <w:t>emercie</w:t>
      </w:r>
      <w:r>
        <w:t>r</w:t>
      </w:r>
      <w:r w:rsidR="00D720A7">
        <w:t xml:space="preserve"> </w:t>
      </w:r>
      <w:r>
        <w:t>l’</w:t>
      </w:r>
      <w:r w:rsidR="00D720A7">
        <w:t>ensemble des contributeurs et Déborah</w:t>
      </w:r>
      <w:r>
        <w:t xml:space="preserve"> Breuillé, secrétaire</w:t>
      </w:r>
      <w:r w:rsidR="00D720A7">
        <w:t xml:space="preserve">. </w:t>
      </w:r>
    </w:p>
    <w:p w14:paraId="0134039B" w14:textId="058A0B6C" w:rsidR="00D720A7" w:rsidRDefault="008E5A90" w:rsidP="008E5A90">
      <w:pPr>
        <w:pStyle w:val="Corpsdetexte"/>
        <w:tabs>
          <w:tab w:val="left" w:pos="6096"/>
        </w:tabs>
        <w:spacing w:after="0"/>
        <w:ind w:left="720"/>
        <w:jc w:val="both"/>
      </w:pPr>
      <w:r>
        <w:t xml:space="preserve">C’est la </w:t>
      </w:r>
      <w:r w:rsidR="00D720A7">
        <w:t>20</w:t>
      </w:r>
      <w:r w:rsidR="00D720A7" w:rsidRPr="00D720A7">
        <w:rPr>
          <w:vertAlign w:val="superscript"/>
        </w:rPr>
        <w:t>ème</w:t>
      </w:r>
      <w:r w:rsidR="00D720A7">
        <w:t xml:space="preserve"> édition</w:t>
      </w:r>
      <w:r>
        <w:t xml:space="preserve"> et la d</w:t>
      </w:r>
      <w:r w:rsidR="00D720A7">
        <w:t xml:space="preserve">ernière lettre de ce mandat. </w:t>
      </w:r>
      <w:r>
        <w:t>Elle précise que l’é</w:t>
      </w:r>
      <w:r w:rsidR="00D720A7">
        <w:t xml:space="preserve">dito </w:t>
      </w:r>
      <w:r>
        <w:t xml:space="preserve">est </w:t>
      </w:r>
      <w:r w:rsidR="00D720A7">
        <w:t xml:space="preserve">volontairement très sobre à cause des élections. </w:t>
      </w:r>
    </w:p>
    <w:p w14:paraId="33E814FE" w14:textId="77777777" w:rsidR="00421609" w:rsidRDefault="00421609" w:rsidP="008E5A90">
      <w:pPr>
        <w:pStyle w:val="Corpsdetexte"/>
        <w:tabs>
          <w:tab w:val="left" w:pos="6096"/>
        </w:tabs>
        <w:spacing w:after="0"/>
        <w:ind w:left="720"/>
        <w:jc w:val="both"/>
      </w:pPr>
    </w:p>
    <w:p w14:paraId="30005837" w14:textId="77777777" w:rsidR="00687497" w:rsidRDefault="00687497" w:rsidP="008E5A90">
      <w:pPr>
        <w:pStyle w:val="Corpsdetexte"/>
        <w:tabs>
          <w:tab w:val="left" w:pos="6096"/>
        </w:tabs>
        <w:spacing w:after="0"/>
        <w:ind w:left="720"/>
        <w:jc w:val="both"/>
      </w:pPr>
    </w:p>
    <w:p w14:paraId="122E2256" w14:textId="77777777" w:rsidR="00421609" w:rsidRDefault="00421609" w:rsidP="008E5A90">
      <w:pPr>
        <w:pStyle w:val="Corpsdetexte"/>
        <w:numPr>
          <w:ilvl w:val="0"/>
          <w:numId w:val="29"/>
        </w:numPr>
        <w:tabs>
          <w:tab w:val="left" w:pos="6096"/>
        </w:tabs>
        <w:spacing w:after="150"/>
        <w:jc w:val="both"/>
      </w:pPr>
      <w:r>
        <w:t xml:space="preserve">Monsieur </w:t>
      </w:r>
      <w:r w:rsidR="00D720A7">
        <w:t>Yoann</w:t>
      </w:r>
      <w:r>
        <w:t xml:space="preserve"> Haméon</w:t>
      </w:r>
      <w:r w:rsidR="00D720A7">
        <w:t xml:space="preserve"> : </w:t>
      </w:r>
    </w:p>
    <w:p w14:paraId="60A0A439" w14:textId="14C36A6F" w:rsidR="00D720A7" w:rsidRDefault="00421609" w:rsidP="00421609">
      <w:pPr>
        <w:pStyle w:val="Corpsdetexte"/>
        <w:numPr>
          <w:ilvl w:val="0"/>
          <w:numId w:val="26"/>
        </w:numPr>
        <w:tabs>
          <w:tab w:val="left" w:pos="6096"/>
        </w:tabs>
        <w:spacing w:after="150"/>
        <w:jc w:val="both"/>
      </w:pPr>
      <w:r>
        <w:t>R</w:t>
      </w:r>
      <w:r w:rsidR="00D720A7">
        <w:t>etour sur Noël</w:t>
      </w:r>
      <w:r>
        <w:t> : les différents r</w:t>
      </w:r>
      <w:r w:rsidR="00D720A7">
        <w:t>etours</w:t>
      </w:r>
      <w:r>
        <w:t xml:space="preserve"> sur cette festivité (</w:t>
      </w:r>
      <w:r w:rsidR="00D720A7">
        <w:t>conteuses, bénévoles, parents</w:t>
      </w:r>
      <w:r>
        <w:t>)</w:t>
      </w:r>
      <w:r w:rsidR="00D720A7">
        <w:t xml:space="preserve"> ont </w:t>
      </w:r>
      <w:r>
        <w:t>été</w:t>
      </w:r>
      <w:r w:rsidR="00D720A7">
        <w:t xml:space="preserve"> pos</w:t>
      </w:r>
      <w:r w:rsidR="00E94B12">
        <w:t>i</w:t>
      </w:r>
      <w:r w:rsidR="00D720A7">
        <w:t xml:space="preserve">tifs. </w:t>
      </w:r>
      <w:r>
        <w:t>A voir cependant si la formule du m</w:t>
      </w:r>
      <w:r w:rsidR="00D720A7">
        <w:t>anège</w:t>
      </w:r>
      <w:r>
        <w:t xml:space="preserve"> sera maintenue la prochaine fois car malgré l’ouverture </w:t>
      </w:r>
      <w:r w:rsidR="00D720A7">
        <w:t xml:space="preserve"> à dispo dès le matin </w:t>
      </w:r>
      <w:r>
        <w:t xml:space="preserve">(seulement 2 familles avec 2 enfants sont passés le matin) n’a été utilisé que de </w:t>
      </w:r>
      <w:r w:rsidR="00D720A7">
        <w:t xml:space="preserve">15h à </w:t>
      </w:r>
      <w:r w:rsidR="00E94B12">
        <w:t>17h donc un peu cher pour peu de temps</w:t>
      </w:r>
      <w:r>
        <w:t xml:space="preserve">. Monsieur fait remarquer également qu’il y avait peu </w:t>
      </w:r>
      <w:r w:rsidR="00E94B12">
        <w:t xml:space="preserve">de personnes pour </w:t>
      </w:r>
      <w:r>
        <w:t xml:space="preserve">aider au </w:t>
      </w:r>
      <w:r w:rsidR="00E94B12">
        <w:t>mont</w:t>
      </w:r>
      <w:r>
        <w:t>age d</w:t>
      </w:r>
      <w:r w:rsidR="00E94B12">
        <w:t>es barnums nécessaires à l’organisation de cette fête.</w:t>
      </w:r>
    </w:p>
    <w:p w14:paraId="2408F854" w14:textId="77777777" w:rsidR="00687497" w:rsidRDefault="00421609" w:rsidP="00421609">
      <w:pPr>
        <w:pStyle w:val="Corpsdetexte"/>
        <w:numPr>
          <w:ilvl w:val="0"/>
          <w:numId w:val="26"/>
        </w:numPr>
        <w:tabs>
          <w:tab w:val="left" w:pos="6096"/>
        </w:tabs>
        <w:spacing w:after="0"/>
        <w:ind w:left="1418"/>
        <w:jc w:val="both"/>
      </w:pPr>
      <w:r>
        <w:t>Festival sur 3 jours envisagé : u</w:t>
      </w:r>
      <w:r w:rsidR="00E94B12">
        <w:t xml:space="preserve">ne grosse manifestation </w:t>
      </w:r>
      <w:r>
        <w:t>« </w:t>
      </w:r>
      <w:r w:rsidR="00E94B12">
        <w:t>le Sam Sam festival</w:t>
      </w:r>
      <w:r>
        <w:t> »</w:t>
      </w:r>
      <w:r w:rsidR="00E94B12">
        <w:t xml:space="preserve"> </w:t>
      </w:r>
      <w:r>
        <w:t>devrait</w:t>
      </w:r>
      <w:r w:rsidR="00E94B12">
        <w:t xml:space="preserve"> se produire sur 3 jours </w:t>
      </w:r>
      <w:r>
        <w:t>dans le parc du domaine</w:t>
      </w:r>
      <w:r w:rsidR="00E94B12">
        <w:t xml:space="preserve">. Environ 1500 personnes par jour </w:t>
      </w:r>
      <w:r>
        <w:t>sont attendu les 5, 6 et 7 juin 2026</w:t>
      </w:r>
      <w:r w:rsidR="00E94B12">
        <w:t>.</w:t>
      </w:r>
      <w:r>
        <w:t xml:space="preserve"> </w:t>
      </w:r>
      <w:r w:rsidR="00687497">
        <w:t xml:space="preserve">Les horaires sur ces 3 jours seraient respectivement 11h-minuit, 11h-2h et 11h-22h. </w:t>
      </w:r>
    </w:p>
    <w:p w14:paraId="259EC92F" w14:textId="452E809E" w:rsidR="00421609" w:rsidRDefault="00421609" w:rsidP="00687497">
      <w:pPr>
        <w:pStyle w:val="Corpsdetexte"/>
        <w:tabs>
          <w:tab w:val="left" w:pos="6096"/>
        </w:tabs>
        <w:spacing w:after="0"/>
        <w:ind w:left="1418"/>
        <w:jc w:val="both"/>
      </w:pPr>
      <w:r>
        <w:t>Monsieur Haméon précise que les organisateurs ont déjà leur</w:t>
      </w:r>
      <w:r w:rsidR="00E94B12">
        <w:t xml:space="preserve"> réseau</w:t>
      </w:r>
      <w:r>
        <w:t xml:space="preserve"> d’organisation (</w:t>
      </w:r>
      <w:r w:rsidR="00E94B12">
        <w:t>bénévoles</w:t>
      </w:r>
      <w:r>
        <w:t>, vigiles,</w:t>
      </w:r>
      <w:r w:rsidR="00687497">
        <w:t xml:space="preserve"> buvette</w:t>
      </w:r>
      <w:r>
        <w:t xml:space="preserve"> ..</w:t>
      </w:r>
      <w:r w:rsidR="00E94B12">
        <w:t>.</w:t>
      </w:r>
      <w:r>
        <w:t xml:space="preserve">). </w:t>
      </w:r>
      <w:r w:rsidR="00E94B12">
        <w:t>Ils ont juste besoin d’eau, d’élect</w:t>
      </w:r>
      <w:r>
        <w:t>ricité</w:t>
      </w:r>
      <w:r w:rsidR="00E94B12">
        <w:t>, de barrières</w:t>
      </w:r>
      <w:r>
        <w:t xml:space="preserve"> et </w:t>
      </w:r>
      <w:r w:rsidR="00E94B12">
        <w:t xml:space="preserve">de barnums. </w:t>
      </w:r>
    </w:p>
    <w:p w14:paraId="241A44EE" w14:textId="49296C25" w:rsidR="00E94B12" w:rsidRDefault="00421609" w:rsidP="00421609">
      <w:pPr>
        <w:pStyle w:val="Corpsdetexte"/>
        <w:tabs>
          <w:tab w:val="left" w:pos="6096"/>
        </w:tabs>
        <w:spacing w:after="0"/>
        <w:ind w:left="1418"/>
        <w:jc w:val="both"/>
      </w:pPr>
      <w:r>
        <w:t xml:space="preserve">Monsieur le maire a contacté monsieur </w:t>
      </w:r>
      <w:r w:rsidR="00E94B12">
        <w:t>Gouhoury</w:t>
      </w:r>
      <w:r w:rsidR="00687497">
        <w:t>, maire de Samoreau où ce festival s’est déjà déroulé. Ce dernier</w:t>
      </w:r>
      <w:r w:rsidR="00E94B12">
        <w:t xml:space="preserve"> a confirmé que c’était un bon festival, familial. Le seul problème pour eux </w:t>
      </w:r>
      <w:r w:rsidR="00687497">
        <w:t xml:space="preserve">a été l’afflux important de spectateurs (3 500 en 1 journée) lié à la proximité de la gare routière et de la gratuité de l’entrée. </w:t>
      </w:r>
    </w:p>
    <w:p w14:paraId="45D53B07" w14:textId="7A7D1042" w:rsidR="00687497" w:rsidRDefault="00687497" w:rsidP="00421609">
      <w:pPr>
        <w:pStyle w:val="Corpsdetexte"/>
        <w:tabs>
          <w:tab w:val="left" w:pos="6096"/>
        </w:tabs>
        <w:spacing w:after="0"/>
        <w:ind w:left="1418"/>
        <w:jc w:val="both"/>
      </w:pPr>
      <w:r>
        <w:t>Les foods trucks et les buvette (mais uniquement soft) communaux seront autorisés sous réserve de verser 15% des ventes aux organisateurs du festival.</w:t>
      </w:r>
    </w:p>
    <w:p w14:paraId="4A6ECCC0" w14:textId="3AFCED99" w:rsidR="00687497" w:rsidRDefault="00687497" w:rsidP="00421609">
      <w:pPr>
        <w:pStyle w:val="Corpsdetexte"/>
        <w:tabs>
          <w:tab w:val="left" w:pos="6096"/>
        </w:tabs>
        <w:spacing w:after="0"/>
        <w:ind w:left="1418"/>
        <w:jc w:val="both"/>
      </w:pPr>
      <w:r>
        <w:t xml:space="preserve">Concernant le parking, Monsieur Gougé, agriculteur a donné son accord pour mettre un de ses champs en jachère à disposition. </w:t>
      </w:r>
    </w:p>
    <w:p w14:paraId="5AF6AF71" w14:textId="77777777" w:rsidR="00687497" w:rsidRDefault="00687497" w:rsidP="00687497">
      <w:pPr>
        <w:pStyle w:val="Corpsdetexte"/>
        <w:tabs>
          <w:tab w:val="left" w:pos="6096"/>
        </w:tabs>
        <w:spacing w:after="0"/>
        <w:ind w:left="1418"/>
        <w:jc w:val="both"/>
      </w:pPr>
      <w:r>
        <w:t>Monsieur le maire précise qu’il faudra réunir la commission animation pour cadre</w:t>
      </w:r>
      <w:r w:rsidR="00E94B12">
        <w:t xml:space="preserve">r </w:t>
      </w:r>
      <w:r>
        <w:t xml:space="preserve">au mieux cet événement. </w:t>
      </w:r>
    </w:p>
    <w:p w14:paraId="7C007218" w14:textId="77777777" w:rsidR="00687497" w:rsidRDefault="00687497" w:rsidP="00687497">
      <w:pPr>
        <w:pStyle w:val="Corpsdetexte"/>
        <w:tabs>
          <w:tab w:val="left" w:pos="6096"/>
        </w:tabs>
        <w:spacing w:after="0"/>
        <w:ind w:left="1418"/>
        <w:jc w:val="both"/>
      </w:pPr>
    </w:p>
    <w:p w14:paraId="64447F92" w14:textId="77777777" w:rsidR="00687497" w:rsidRDefault="00687497" w:rsidP="00687497">
      <w:pPr>
        <w:pStyle w:val="Corpsdetexte"/>
        <w:tabs>
          <w:tab w:val="left" w:pos="6096"/>
        </w:tabs>
        <w:spacing w:after="0"/>
        <w:ind w:left="1418"/>
        <w:jc w:val="both"/>
      </w:pPr>
    </w:p>
    <w:p w14:paraId="47B1D668" w14:textId="77777777" w:rsidR="00687497" w:rsidRDefault="00687497" w:rsidP="00687497">
      <w:pPr>
        <w:pStyle w:val="Corpsdetexte"/>
        <w:numPr>
          <w:ilvl w:val="0"/>
          <w:numId w:val="29"/>
        </w:numPr>
        <w:tabs>
          <w:tab w:val="left" w:pos="6096"/>
        </w:tabs>
        <w:spacing w:after="0"/>
        <w:jc w:val="both"/>
      </w:pPr>
      <w:r>
        <w:t>Madame C</w:t>
      </w:r>
      <w:r w:rsidR="00B74FFA">
        <w:t>at</w:t>
      </w:r>
      <w:r>
        <w:t>herine Fourgoux</w:t>
      </w:r>
      <w:r w:rsidR="00B74FFA">
        <w:t xml:space="preserve"> : </w:t>
      </w:r>
    </w:p>
    <w:p w14:paraId="2DFF1E8F" w14:textId="77777777" w:rsidR="00687497" w:rsidRDefault="00687497" w:rsidP="00687497">
      <w:pPr>
        <w:pStyle w:val="Corpsdetexte"/>
        <w:tabs>
          <w:tab w:val="left" w:pos="6096"/>
        </w:tabs>
        <w:spacing w:after="0"/>
        <w:ind w:left="720"/>
        <w:jc w:val="both"/>
      </w:pPr>
    </w:p>
    <w:p w14:paraId="24F155E8" w14:textId="31B2F506" w:rsidR="00E94B12" w:rsidRDefault="00B74FFA" w:rsidP="00687497">
      <w:pPr>
        <w:pStyle w:val="Corpsdetexte"/>
        <w:numPr>
          <w:ilvl w:val="0"/>
          <w:numId w:val="26"/>
        </w:numPr>
        <w:tabs>
          <w:tab w:val="left" w:pos="6096"/>
        </w:tabs>
        <w:spacing w:after="0"/>
        <w:jc w:val="both"/>
      </w:pPr>
      <w:r>
        <w:t>Transport scolaire</w:t>
      </w:r>
      <w:r w:rsidR="00687497">
        <w:t> : l</w:t>
      </w:r>
      <w:r>
        <w:t>e département va donner une délégation à Ile de France mobilité pour le transport des élèves. Les tarifs ne bougent pas pour le moment</w:t>
      </w:r>
      <w:r w:rsidR="00687497">
        <w:t xml:space="preserve"> mais il y a un </w:t>
      </w:r>
      <w:r>
        <w:t xml:space="preserve">intérêt </w:t>
      </w:r>
      <w:r w:rsidR="00687497">
        <w:t>à ce que</w:t>
      </w:r>
      <w:r>
        <w:t xml:space="preserve"> les parents comprennent qu’il faudrait que les enfants prennent le bus</w:t>
      </w:r>
      <w:r w:rsidR="00687497">
        <w:t xml:space="preserve"> mis à disposition </w:t>
      </w:r>
      <w:r w:rsidR="00687497">
        <w:lastRenderedPageBreak/>
        <w:t>pour le transport de leurs enfants d’un village à l’autre</w:t>
      </w:r>
      <w:r>
        <w:t xml:space="preserve">. </w:t>
      </w:r>
      <w:r w:rsidR="00687497">
        <w:t>En effet, l</w:t>
      </w:r>
      <w:r>
        <w:t>ors du dernier passage de l’inspectrice, il n’y avait que 5 enfants dans le bus</w:t>
      </w:r>
      <w:r w:rsidR="00687497">
        <w:t xml:space="preserve">, ce qui pourrait compromettre le maintien de ce transport. De plus, l’utilisation du transport scolaire permettrait de </w:t>
      </w:r>
      <w:r>
        <w:t>réduir</w:t>
      </w:r>
      <w:r w:rsidR="00687497">
        <w:t xml:space="preserve">e l’afflux des véhicules et </w:t>
      </w:r>
      <w:r>
        <w:t xml:space="preserve">les problèmes de stationnement </w:t>
      </w:r>
      <w:r w:rsidR="00687497">
        <w:t>aux abords</w:t>
      </w:r>
      <w:r>
        <w:t xml:space="preserve"> de l’école.</w:t>
      </w:r>
    </w:p>
    <w:p w14:paraId="7183F973" w14:textId="77777777" w:rsidR="004F180B" w:rsidRDefault="004F180B" w:rsidP="004F180B">
      <w:pPr>
        <w:pStyle w:val="Corpsdetexte"/>
        <w:tabs>
          <w:tab w:val="left" w:pos="6096"/>
        </w:tabs>
        <w:spacing w:after="0"/>
        <w:ind w:left="1428"/>
        <w:jc w:val="both"/>
      </w:pPr>
    </w:p>
    <w:p w14:paraId="028BE837" w14:textId="3841F087" w:rsidR="004F180B" w:rsidRDefault="004F180B" w:rsidP="00687497">
      <w:pPr>
        <w:pStyle w:val="Corpsdetexte"/>
        <w:numPr>
          <w:ilvl w:val="0"/>
          <w:numId w:val="26"/>
        </w:numPr>
        <w:tabs>
          <w:tab w:val="left" w:pos="6096"/>
        </w:tabs>
        <w:spacing w:after="0"/>
        <w:jc w:val="both"/>
      </w:pPr>
      <w:r>
        <w:t xml:space="preserve">Visibilité cour école : un manque de visibilité a été signalé aux abords du nouveau portail de l’école. Monsieur le maire confirme qu’il s’est occupé de ce problème. Un </w:t>
      </w:r>
      <w:r w:rsidR="0034029E">
        <w:t xml:space="preserve">éclairage à détecteur de mouvement a été posé par les services techniques au pignon du mur de la salle des fêtes donnant coté du nouveau portail et nous sommes dans l’attente du retour du devis de l’électricien pour l’ajout d’un éclairage supplémentaire dans le cheminement portail-cour. Cependant, monsieur le maire précise que ce seront des éclairages à détecteurs de mouvement mais pas un éclairage permanent de la cour de l’école qui n’a pas lieu d’être. </w:t>
      </w:r>
    </w:p>
    <w:p w14:paraId="14EC10A3" w14:textId="77777777" w:rsidR="00687497" w:rsidRDefault="00687497" w:rsidP="00687497">
      <w:pPr>
        <w:pStyle w:val="Corpsdetexte"/>
        <w:tabs>
          <w:tab w:val="left" w:pos="6096"/>
        </w:tabs>
        <w:spacing w:after="0"/>
        <w:ind w:left="1428"/>
        <w:jc w:val="both"/>
      </w:pPr>
    </w:p>
    <w:p w14:paraId="2E9135F6" w14:textId="390FE77D" w:rsidR="00227ECB" w:rsidRDefault="00687497" w:rsidP="00227ECB">
      <w:pPr>
        <w:pStyle w:val="Corpsdetexte"/>
        <w:numPr>
          <w:ilvl w:val="0"/>
          <w:numId w:val="26"/>
        </w:numPr>
        <w:tabs>
          <w:tab w:val="left" w:pos="6096"/>
        </w:tabs>
        <w:spacing w:after="0"/>
        <w:ind w:left="1418"/>
        <w:jc w:val="both"/>
      </w:pPr>
      <w:r>
        <w:t xml:space="preserve">Difficulté de comportement : </w:t>
      </w:r>
      <w:r w:rsidR="00227ECB">
        <w:t>une des ATSEM en poste à l’école maternelle de Machault a été agressée physiquement par un enfant de l’école maternelle. Cet enfant, souffrant vraisemblablement d’un handicap entrainant une violence souvent incontrôlable, aurait besoin d’un accompagnement adapté.</w:t>
      </w:r>
    </w:p>
    <w:p w14:paraId="78F4E026" w14:textId="39BB1086" w:rsidR="004D7348" w:rsidRDefault="00227ECB" w:rsidP="00227ECB">
      <w:pPr>
        <w:pStyle w:val="Corpsdetexte"/>
        <w:tabs>
          <w:tab w:val="left" w:pos="6096"/>
        </w:tabs>
        <w:spacing w:after="0"/>
        <w:ind w:left="1418"/>
        <w:jc w:val="both"/>
      </w:pPr>
      <w:r>
        <w:t>Monsieur le maire, qui a eu tout récemment connaissance de ce problème</w:t>
      </w:r>
      <w:r w:rsidR="004D7348">
        <w:t>,</w:t>
      </w:r>
      <w:r>
        <w:t xml:space="preserve"> s’inquiète pour cette ATSEM et précise que le corps enseignant est techniquement responsable des ATSEM mais que la protection des agents relève de la responsabilité des élus de Machault et de Féricy en charge du SIRP. Monsieur le maire </w:t>
      </w:r>
      <w:r w:rsidR="0041360E">
        <w:t>regrette que le problème soit connu des enseignantes depuis longtemps</w:t>
      </w:r>
      <w:r>
        <w:t xml:space="preserve"> </w:t>
      </w:r>
      <w:r w:rsidR="0041360E">
        <w:t>sans qu’elles ne l’aient fait remonter</w:t>
      </w:r>
      <w:r w:rsidR="004D7348">
        <w:t>.</w:t>
      </w:r>
    </w:p>
    <w:p w14:paraId="0E6F4BC5" w14:textId="6CAD5CD8" w:rsidR="00B74FFA" w:rsidRDefault="004D7348" w:rsidP="00227ECB">
      <w:pPr>
        <w:pStyle w:val="Corpsdetexte"/>
        <w:tabs>
          <w:tab w:val="left" w:pos="6096"/>
        </w:tabs>
        <w:spacing w:after="0"/>
        <w:ind w:left="1418"/>
        <w:jc w:val="both"/>
      </w:pPr>
      <w:r>
        <w:t>Madame Fourgoux informe les élus qu’elle a pris contact avec l’inspectrice à ce sujet et qu’un rendez-vous est prévu les 16 janvier. Monsieur le maire félicite Madame Fourgoux pour cette initiative.</w:t>
      </w:r>
    </w:p>
    <w:p w14:paraId="0312DCB8" w14:textId="77777777" w:rsidR="0034029E" w:rsidRDefault="0034029E" w:rsidP="00227ECB">
      <w:pPr>
        <w:pStyle w:val="Corpsdetexte"/>
        <w:tabs>
          <w:tab w:val="left" w:pos="6096"/>
        </w:tabs>
        <w:spacing w:after="0"/>
        <w:ind w:left="1418"/>
        <w:jc w:val="both"/>
      </w:pPr>
    </w:p>
    <w:p w14:paraId="272CAD72" w14:textId="3845FAB0" w:rsidR="004D7348" w:rsidRDefault="0034029E" w:rsidP="008F38B5">
      <w:pPr>
        <w:pStyle w:val="Corpsdetexte"/>
        <w:numPr>
          <w:ilvl w:val="0"/>
          <w:numId w:val="26"/>
        </w:numPr>
        <w:tabs>
          <w:tab w:val="left" w:pos="6096"/>
        </w:tabs>
        <w:spacing w:after="0"/>
        <w:ind w:left="1418"/>
        <w:jc w:val="both"/>
      </w:pPr>
      <w:r>
        <w:t xml:space="preserve">Voitures ventouses :  2 voitures dont une aux pneus crevés occupent des places de stationnement sans bouger depuis des mois. Monsieur le maire rappelle que ces situations doivent faire l’objet d’un appel en </w:t>
      </w:r>
      <w:r w:rsidR="0041360E">
        <w:t>gendarmerie</w:t>
      </w:r>
      <w:r>
        <w:t xml:space="preserve"> afin que les voitures soient « marquées ». En effet, il est interdit de bloquer des places de stationnement de cette manière.</w:t>
      </w:r>
    </w:p>
    <w:p w14:paraId="2E25BF02" w14:textId="77777777" w:rsidR="00830453" w:rsidRDefault="00830453" w:rsidP="00227ECB">
      <w:pPr>
        <w:pStyle w:val="Corpsdetexte"/>
        <w:tabs>
          <w:tab w:val="left" w:pos="6096"/>
        </w:tabs>
        <w:spacing w:after="0"/>
        <w:ind w:left="1418"/>
        <w:jc w:val="both"/>
      </w:pPr>
    </w:p>
    <w:p w14:paraId="0B6FAF5A" w14:textId="77777777" w:rsidR="0034029E" w:rsidRDefault="0034029E" w:rsidP="00227ECB">
      <w:pPr>
        <w:pStyle w:val="Corpsdetexte"/>
        <w:tabs>
          <w:tab w:val="left" w:pos="6096"/>
        </w:tabs>
        <w:spacing w:after="0"/>
        <w:ind w:left="1418"/>
        <w:jc w:val="both"/>
      </w:pPr>
    </w:p>
    <w:p w14:paraId="178C5E6E" w14:textId="01B5F388" w:rsidR="00B74FFA" w:rsidRDefault="004D7348" w:rsidP="008E5A90">
      <w:pPr>
        <w:pStyle w:val="Corpsdetexte"/>
        <w:numPr>
          <w:ilvl w:val="0"/>
          <w:numId w:val="29"/>
        </w:numPr>
        <w:tabs>
          <w:tab w:val="left" w:pos="6096"/>
        </w:tabs>
        <w:spacing w:after="150"/>
        <w:jc w:val="both"/>
      </w:pPr>
      <w:r>
        <w:t>Monsieur James</w:t>
      </w:r>
      <w:r w:rsidR="00326933">
        <w:t> </w:t>
      </w:r>
      <w:r>
        <w:t>Carpenter</w:t>
      </w:r>
      <w:r w:rsidR="00326933">
        <w:t xml:space="preserve"> </w:t>
      </w:r>
      <w:r>
        <w:t>re</w:t>
      </w:r>
      <w:r w:rsidR="00326933">
        <w:t>merci</w:t>
      </w:r>
      <w:r>
        <w:t>e</w:t>
      </w:r>
      <w:r w:rsidR="00326933">
        <w:t xml:space="preserve"> </w:t>
      </w:r>
      <w:r>
        <w:t xml:space="preserve">la municipalité et la commission animation </w:t>
      </w:r>
      <w:r w:rsidR="00326933">
        <w:t>pour le colis</w:t>
      </w:r>
      <w:r>
        <w:t xml:space="preserve"> des anciens dont il a bénéficié et le déroulement satisfaisant de cet </w:t>
      </w:r>
      <w:r w:rsidR="00326933">
        <w:t>évènement</w:t>
      </w:r>
    </w:p>
    <w:p w14:paraId="798FFB3F" w14:textId="77777777" w:rsidR="00830453" w:rsidRDefault="00830453" w:rsidP="00830453">
      <w:pPr>
        <w:pStyle w:val="Corpsdetexte"/>
        <w:tabs>
          <w:tab w:val="left" w:pos="6096"/>
        </w:tabs>
        <w:spacing w:after="150"/>
        <w:ind w:left="720"/>
        <w:jc w:val="both"/>
      </w:pPr>
    </w:p>
    <w:p w14:paraId="268DFA8C" w14:textId="77777777" w:rsidR="00830453" w:rsidRDefault="00830453" w:rsidP="00830453">
      <w:pPr>
        <w:pStyle w:val="Corpsdetexte"/>
        <w:numPr>
          <w:ilvl w:val="0"/>
          <w:numId w:val="29"/>
        </w:numPr>
        <w:tabs>
          <w:tab w:val="left" w:pos="6096"/>
        </w:tabs>
        <w:spacing w:after="0"/>
        <w:jc w:val="both"/>
      </w:pPr>
      <w:r>
        <w:t xml:space="preserve">Monsieur </w:t>
      </w:r>
      <w:r w:rsidR="00326933">
        <w:t>Hervé</w:t>
      </w:r>
      <w:r>
        <w:t xml:space="preserve"> Despots</w:t>
      </w:r>
      <w:r w:rsidR="00326933">
        <w:t> :</w:t>
      </w:r>
    </w:p>
    <w:p w14:paraId="2FD18655" w14:textId="77777777" w:rsidR="00830453" w:rsidRDefault="00830453" w:rsidP="00830453">
      <w:pPr>
        <w:pStyle w:val="Paragraphedeliste"/>
      </w:pPr>
    </w:p>
    <w:p w14:paraId="7EC15BE7" w14:textId="77777777" w:rsidR="00830453" w:rsidRDefault="00326933" w:rsidP="00830453">
      <w:pPr>
        <w:pStyle w:val="Corpsdetexte"/>
        <w:numPr>
          <w:ilvl w:val="0"/>
          <w:numId w:val="26"/>
        </w:numPr>
        <w:tabs>
          <w:tab w:val="left" w:pos="6096"/>
        </w:tabs>
        <w:spacing w:after="0"/>
        <w:jc w:val="both"/>
      </w:pPr>
      <w:r>
        <w:t xml:space="preserve"> </w:t>
      </w:r>
      <w:r w:rsidR="00830453">
        <w:t>T</w:t>
      </w:r>
      <w:r>
        <w:t xml:space="preserve">ravaux sur </w:t>
      </w:r>
      <w:r w:rsidR="00830453">
        <w:t xml:space="preserve">le </w:t>
      </w:r>
      <w:r>
        <w:t>pont de la Gira</w:t>
      </w:r>
      <w:r w:rsidR="001E38F6">
        <w:t>f</w:t>
      </w:r>
      <w:r w:rsidR="00830453">
        <w:t>f</w:t>
      </w:r>
      <w:r>
        <w:t>e</w:t>
      </w:r>
      <w:r w:rsidR="00830453">
        <w:t> : des travaux d’</w:t>
      </w:r>
      <w:r>
        <w:t>étanchéité</w:t>
      </w:r>
      <w:r w:rsidR="00830453">
        <w:t xml:space="preserve"> sont en cours entraînant la f</w:t>
      </w:r>
      <w:r>
        <w:t>erm</w:t>
      </w:r>
      <w:r w:rsidR="00830453">
        <w:t>eture de cet accès</w:t>
      </w:r>
      <w:r>
        <w:t xml:space="preserve"> jusque mi-février.</w:t>
      </w:r>
    </w:p>
    <w:p w14:paraId="02B53338" w14:textId="16AEF179" w:rsidR="00830453" w:rsidRDefault="00830453" w:rsidP="00830453">
      <w:pPr>
        <w:pStyle w:val="Corpsdetexte"/>
        <w:tabs>
          <w:tab w:val="left" w:pos="6096"/>
        </w:tabs>
        <w:spacing w:after="0"/>
        <w:ind w:left="1428"/>
        <w:jc w:val="both"/>
      </w:pPr>
      <w:r>
        <w:t xml:space="preserve">Madame </w:t>
      </w:r>
      <w:r w:rsidR="00326933">
        <w:t xml:space="preserve">Cathy </w:t>
      </w:r>
      <w:r>
        <w:t>Rocher précise que, malgré la route barrée, des véhicules voire même des bus tentent de passer et sont obligés parfois de remonter toute la rue en marche arrière. Monsieur Despots va signaler ce fait à la société pour que</w:t>
      </w:r>
      <w:r w:rsidR="00326933">
        <w:t xml:space="preserve"> </w:t>
      </w:r>
      <w:r>
        <w:t>l’interdiction soit « plus convaincante ».</w:t>
      </w:r>
    </w:p>
    <w:p w14:paraId="0431F23D" w14:textId="77777777" w:rsidR="00830453" w:rsidRDefault="00830453" w:rsidP="00830453">
      <w:pPr>
        <w:pStyle w:val="Corpsdetexte"/>
        <w:tabs>
          <w:tab w:val="left" w:pos="6096"/>
        </w:tabs>
        <w:spacing w:after="0"/>
        <w:ind w:left="1428"/>
        <w:jc w:val="both"/>
      </w:pPr>
    </w:p>
    <w:p w14:paraId="428E1AFF" w14:textId="54CDFE34" w:rsidR="00326933" w:rsidRDefault="00326933" w:rsidP="00830453">
      <w:pPr>
        <w:pStyle w:val="Corpsdetexte"/>
        <w:numPr>
          <w:ilvl w:val="0"/>
          <w:numId w:val="26"/>
        </w:numPr>
        <w:tabs>
          <w:tab w:val="left" w:pos="6096"/>
        </w:tabs>
        <w:spacing w:after="0"/>
        <w:ind w:left="1418" w:hanging="284"/>
        <w:jc w:val="both"/>
      </w:pPr>
      <w:r>
        <w:t xml:space="preserve"> Route de la Plaine</w:t>
      </w:r>
      <w:r w:rsidR="00830453">
        <w:t> :</w:t>
      </w:r>
      <w:r>
        <w:t xml:space="preserve"> </w:t>
      </w:r>
      <w:r w:rsidR="00830453">
        <w:t>u</w:t>
      </w:r>
      <w:r>
        <w:t>n ralentisseur</w:t>
      </w:r>
      <w:r w:rsidR="00830453">
        <w:t xml:space="preserve">, complété par un bac à fleurs supportant une flèche de signalisation et rendant l’ensemble visuellement plus </w:t>
      </w:r>
      <w:r w:rsidR="003F7379">
        <w:t>agréable, a</w:t>
      </w:r>
      <w:r>
        <w:t xml:space="preserve"> été installé</w:t>
      </w:r>
      <w:r w:rsidR="00830453">
        <w:t xml:space="preserve"> suite au travail de réflexion initié par une plainte des riverains sur cet axe concernant la vitesse des véhicules.</w:t>
      </w:r>
      <w:r>
        <w:t xml:space="preserve"> </w:t>
      </w:r>
      <w:r w:rsidR="00830453">
        <w:t>D’après les riverains, l’installation fait ralentir.</w:t>
      </w:r>
    </w:p>
    <w:p w14:paraId="24DFD05D" w14:textId="77777777" w:rsidR="00830453" w:rsidRDefault="00830453" w:rsidP="00830453">
      <w:pPr>
        <w:pStyle w:val="Corpsdetexte"/>
        <w:tabs>
          <w:tab w:val="left" w:pos="6096"/>
        </w:tabs>
        <w:spacing w:after="0"/>
        <w:ind w:left="1418"/>
        <w:jc w:val="both"/>
      </w:pPr>
    </w:p>
    <w:p w14:paraId="57D612C3" w14:textId="1C7785EA" w:rsidR="00830453" w:rsidRDefault="003F7379" w:rsidP="00830453">
      <w:pPr>
        <w:pStyle w:val="Corpsdetexte"/>
        <w:numPr>
          <w:ilvl w:val="0"/>
          <w:numId w:val="26"/>
        </w:numPr>
        <w:tabs>
          <w:tab w:val="left" w:pos="6096"/>
        </w:tabs>
        <w:spacing w:after="0"/>
        <w:ind w:left="1418" w:hanging="284"/>
        <w:jc w:val="both"/>
      </w:pPr>
      <w:r>
        <w:t>Mobilier urbain : fin de la réfection des bancs dans le village et remplacement des anciennes poubelles.</w:t>
      </w:r>
    </w:p>
    <w:p w14:paraId="2443EE93" w14:textId="77777777" w:rsidR="003F7379" w:rsidRDefault="003F7379" w:rsidP="003F7379">
      <w:pPr>
        <w:pStyle w:val="Paragraphedeliste"/>
      </w:pPr>
    </w:p>
    <w:p w14:paraId="2F9D527E" w14:textId="1DE67E9B" w:rsidR="003F7379" w:rsidRDefault="004F180B" w:rsidP="004F180B">
      <w:pPr>
        <w:pStyle w:val="Corpsdetexte"/>
        <w:numPr>
          <w:ilvl w:val="0"/>
          <w:numId w:val="26"/>
        </w:numPr>
        <w:tabs>
          <w:tab w:val="left" w:pos="6096"/>
        </w:tabs>
        <w:spacing w:after="0"/>
        <w:jc w:val="both"/>
      </w:pPr>
      <w:r>
        <w:t>Armoires d’éclairage publique : une é</w:t>
      </w:r>
      <w:r w:rsidR="003F7379">
        <w:t>tude</w:t>
      </w:r>
      <w:r>
        <w:t xml:space="preserve"> est en cours</w:t>
      </w:r>
      <w:r w:rsidR="003F7379">
        <w:t xml:space="preserve"> avec le SDESM pour le renouvellement des </w:t>
      </w:r>
      <w:r>
        <w:t xml:space="preserve">3 </w:t>
      </w:r>
      <w:r w:rsidR="003F7379">
        <w:t xml:space="preserve">armoires électriques </w:t>
      </w:r>
      <w:r>
        <w:t xml:space="preserve">principales </w:t>
      </w:r>
      <w:r w:rsidR="003F7379">
        <w:t>d’éclairage publique avec un subventionnement possible à 50%</w:t>
      </w:r>
    </w:p>
    <w:p w14:paraId="30528A7D" w14:textId="77777777" w:rsidR="003F7379" w:rsidRDefault="003F7379" w:rsidP="003F7379">
      <w:pPr>
        <w:pStyle w:val="Corpsdetexte"/>
        <w:tabs>
          <w:tab w:val="left" w:pos="6096"/>
        </w:tabs>
        <w:spacing w:after="0"/>
        <w:ind w:left="1560"/>
        <w:jc w:val="both"/>
      </w:pPr>
    </w:p>
    <w:p w14:paraId="7661954A" w14:textId="6A546B8D" w:rsidR="004F180B" w:rsidRDefault="003F7379" w:rsidP="0034029E">
      <w:pPr>
        <w:pStyle w:val="Corpsdetexte"/>
        <w:numPr>
          <w:ilvl w:val="0"/>
          <w:numId w:val="26"/>
        </w:numPr>
        <w:tabs>
          <w:tab w:val="left" w:pos="6096"/>
        </w:tabs>
        <w:spacing w:after="0"/>
        <w:jc w:val="both"/>
      </w:pPr>
      <w:r>
        <w:t>Le syndicat de la Vallée Javot s’est réuni récemment et leur prochaine étape sera l’entretien du fond de la Valée.</w:t>
      </w:r>
    </w:p>
    <w:p w14:paraId="7822D4FA" w14:textId="77777777" w:rsidR="008D6E9A" w:rsidRDefault="008D6E9A" w:rsidP="008E5A90">
      <w:pPr>
        <w:pStyle w:val="Corpsdetexte"/>
        <w:tabs>
          <w:tab w:val="left" w:pos="6096"/>
        </w:tabs>
        <w:spacing w:after="150"/>
        <w:jc w:val="both"/>
      </w:pPr>
    </w:p>
    <w:p w14:paraId="40AA43B0" w14:textId="4434F76D" w:rsidR="00594971" w:rsidRDefault="00594971" w:rsidP="008E5A90">
      <w:pPr>
        <w:pStyle w:val="Corpsdetexte"/>
        <w:tabs>
          <w:tab w:val="left" w:pos="6096"/>
        </w:tabs>
        <w:spacing w:after="150"/>
        <w:jc w:val="both"/>
      </w:pPr>
      <w:r>
        <w:t xml:space="preserve">L’ordre du jour étant épuisé, la séance est levée à </w:t>
      </w:r>
      <w:r w:rsidR="00F66441">
        <w:t>22h</w:t>
      </w:r>
    </w:p>
    <w:p w14:paraId="6F786BBF" w14:textId="77777777" w:rsidR="00594971" w:rsidRDefault="00594971" w:rsidP="00991C5B">
      <w:pPr>
        <w:pStyle w:val="Corpsdetexte"/>
        <w:tabs>
          <w:tab w:val="left" w:pos="6096"/>
        </w:tabs>
        <w:spacing w:after="150"/>
      </w:pPr>
    </w:p>
    <w:p w14:paraId="784099C2" w14:textId="0B03EE9E" w:rsidR="00F23792" w:rsidRDefault="00594971" w:rsidP="00991C5B">
      <w:pPr>
        <w:pStyle w:val="Corpsdetexte"/>
        <w:tabs>
          <w:tab w:val="left" w:pos="6096"/>
        </w:tabs>
        <w:spacing w:after="150"/>
      </w:pPr>
      <w:r>
        <w:t>Le Maire</w:t>
      </w:r>
      <w:r>
        <w:tab/>
      </w:r>
      <w:r>
        <w:tab/>
        <w:t>Le secrétaire de séance</w:t>
      </w:r>
    </w:p>
    <w:p w14:paraId="6D153402" w14:textId="3D0D7DD5" w:rsidR="005A6C49" w:rsidRPr="00F92882" w:rsidRDefault="00594971" w:rsidP="00991C5B">
      <w:pPr>
        <w:pStyle w:val="Corpsdetexte"/>
        <w:tabs>
          <w:tab w:val="left" w:pos="6096"/>
        </w:tabs>
        <w:spacing w:after="150"/>
      </w:pPr>
      <w:r>
        <w:t>Jean-Luc GERMAIN</w:t>
      </w:r>
      <w:r>
        <w:tab/>
      </w:r>
      <w:r>
        <w:tab/>
      </w:r>
      <w:r w:rsidR="00B35D85">
        <w:t>Manel BOURGES</w:t>
      </w:r>
    </w:p>
    <w:sectPr w:rsidR="005A6C49" w:rsidRPr="00F92882" w:rsidSect="00C6323C">
      <w:footerReference w:type="default" r:id="rId8"/>
      <w:pgSz w:w="11906" w:h="16838"/>
      <w:pgMar w:top="1134" w:right="99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BC6E" w14:textId="77777777" w:rsidR="00312966" w:rsidRDefault="00312966" w:rsidP="00312966">
      <w:r>
        <w:separator/>
      </w:r>
    </w:p>
  </w:endnote>
  <w:endnote w:type="continuationSeparator" w:id="0">
    <w:p w14:paraId="5AB8CFD4" w14:textId="77777777" w:rsidR="00312966" w:rsidRDefault="00312966" w:rsidP="0031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619965"/>
      <w:docPartObj>
        <w:docPartGallery w:val="Page Numbers (Bottom of Page)"/>
        <w:docPartUnique/>
      </w:docPartObj>
    </w:sdtPr>
    <w:sdtEndPr/>
    <w:sdtContent>
      <w:sdt>
        <w:sdtPr>
          <w:id w:val="-1769616900"/>
          <w:docPartObj>
            <w:docPartGallery w:val="Page Numbers (Top of Page)"/>
            <w:docPartUnique/>
          </w:docPartObj>
        </w:sdtPr>
        <w:sdtEndPr/>
        <w:sdtContent>
          <w:p w14:paraId="054233A7" w14:textId="1EEC2199" w:rsidR="00312966" w:rsidRDefault="00312966">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325A71C" w14:textId="23C1A329" w:rsidR="00CE15E1" w:rsidRPr="00312966" w:rsidRDefault="00C051CE">
    <w:pPr>
      <w:pStyle w:val="Pieddepage"/>
      <w:rPr>
        <w:sz w:val="16"/>
        <w:szCs w:val="16"/>
      </w:rPr>
    </w:pPr>
    <w:r>
      <w:rPr>
        <w:sz w:val="16"/>
        <w:szCs w:val="16"/>
      </w:rPr>
      <w:t>Compte-rendu</w:t>
    </w:r>
    <w:r w:rsidR="00312966" w:rsidRPr="00312966">
      <w:rPr>
        <w:sz w:val="16"/>
        <w:szCs w:val="16"/>
      </w:rPr>
      <w:t xml:space="preserve"> CM du </w:t>
    </w:r>
    <w:r w:rsidR="00CE15E1">
      <w:rPr>
        <w:sz w:val="16"/>
        <w:szCs w:val="16"/>
      </w:rPr>
      <w:t>19/</w:t>
    </w:r>
    <w:r w:rsidR="00BF4F16">
      <w:rPr>
        <w:sz w:val="16"/>
        <w:szCs w:val="16"/>
      </w:rPr>
      <w:t>12</w:t>
    </w:r>
    <w:r w:rsidR="00CE15E1">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C8C32" w14:textId="77777777" w:rsidR="00312966" w:rsidRDefault="00312966" w:rsidP="00312966">
      <w:r>
        <w:separator/>
      </w:r>
    </w:p>
  </w:footnote>
  <w:footnote w:type="continuationSeparator" w:id="0">
    <w:p w14:paraId="74020534" w14:textId="77777777" w:rsidR="00312966" w:rsidRDefault="00312966" w:rsidP="00312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000"/>
      <w:numFmt w:val="upperRoman"/>
      <w:lvlText w:val="%1."/>
      <w:lvlJc w:val="left"/>
      <w:pPr>
        <w:tabs>
          <w:tab w:val="num" w:pos="720"/>
        </w:tabs>
        <w:ind w:left="720" w:hanging="360"/>
      </w:pPr>
      <w:rPr>
        <w:rFonts w:ascii="Symbol" w:hAnsi="Symbol" w:cs="Symbol"/>
        <w:sz w:val="20"/>
      </w:rPr>
    </w:lvl>
    <w:lvl w:ilvl="1">
      <w:start w:val="1"/>
      <w:numFmt w:val="decimal"/>
      <w:lvlText w:val="%2."/>
      <w:lvlJc w:val="left"/>
      <w:pPr>
        <w:tabs>
          <w:tab w:val="num" w:pos="1080"/>
        </w:tabs>
        <w:ind w:left="1080" w:hanging="360"/>
      </w:pPr>
      <w:rPr>
        <w:rFonts w:ascii="Courier New" w:hAnsi="Courier New" w:cs="Courier New"/>
        <w:sz w:val="20"/>
      </w:rPr>
    </w:lvl>
    <w:lvl w:ilvl="2">
      <w:start w:val="1"/>
      <w:numFmt w:val="decimal"/>
      <w:lvlText w:val="%3."/>
      <w:lvlJc w:val="left"/>
      <w:pPr>
        <w:tabs>
          <w:tab w:val="num" w:pos="1440"/>
        </w:tabs>
        <w:ind w:left="1440" w:hanging="360"/>
      </w:pPr>
      <w:rPr>
        <w:rFonts w:ascii="Wingdings" w:hAnsi="Wingdings" w:cs="Wingdings"/>
        <w:sz w:val="20"/>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D61897"/>
    <w:multiLevelType w:val="hybridMultilevel"/>
    <w:tmpl w:val="6BFAB0B8"/>
    <w:lvl w:ilvl="0" w:tplc="19787D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9B5A67"/>
    <w:multiLevelType w:val="hybridMultilevel"/>
    <w:tmpl w:val="D550E644"/>
    <w:lvl w:ilvl="0" w:tplc="72908C10">
      <w:start w:val="1"/>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E1A27EA"/>
    <w:multiLevelType w:val="hybridMultilevel"/>
    <w:tmpl w:val="83200A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3A6AB3"/>
    <w:multiLevelType w:val="hybridMultilevel"/>
    <w:tmpl w:val="DED413A2"/>
    <w:lvl w:ilvl="0" w:tplc="329280A6">
      <w:start w:val="5"/>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653844"/>
    <w:multiLevelType w:val="hybridMultilevel"/>
    <w:tmpl w:val="73FAA8C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5D59DB"/>
    <w:multiLevelType w:val="hybridMultilevel"/>
    <w:tmpl w:val="2FB8FE5E"/>
    <w:lvl w:ilvl="0" w:tplc="7E28614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5F0BEB"/>
    <w:multiLevelType w:val="hybridMultilevel"/>
    <w:tmpl w:val="6F382CF2"/>
    <w:lvl w:ilvl="0" w:tplc="6DD4D3A2">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27D589A"/>
    <w:multiLevelType w:val="hybridMultilevel"/>
    <w:tmpl w:val="B568F838"/>
    <w:lvl w:ilvl="0" w:tplc="CCD0BF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D230D9"/>
    <w:multiLevelType w:val="hybridMultilevel"/>
    <w:tmpl w:val="66D0AF7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201B61"/>
    <w:multiLevelType w:val="hybridMultilevel"/>
    <w:tmpl w:val="5B986330"/>
    <w:lvl w:ilvl="0" w:tplc="C3484542">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E4727A8"/>
    <w:multiLevelType w:val="hybridMultilevel"/>
    <w:tmpl w:val="6F2C87EA"/>
    <w:lvl w:ilvl="0" w:tplc="25B2830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2C466A"/>
    <w:multiLevelType w:val="hybridMultilevel"/>
    <w:tmpl w:val="0DAA90A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9A21F5"/>
    <w:multiLevelType w:val="hybridMultilevel"/>
    <w:tmpl w:val="73FAA8C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82525E"/>
    <w:multiLevelType w:val="hybridMultilevel"/>
    <w:tmpl w:val="F46A2554"/>
    <w:lvl w:ilvl="0" w:tplc="B9C06938">
      <w:numFmt w:val="bullet"/>
      <w:lvlText w:val="-"/>
      <w:lvlJc w:val="left"/>
      <w:pPr>
        <w:ind w:left="1080" w:hanging="360"/>
      </w:pPr>
      <w:rPr>
        <w:rFonts w:ascii="Times New Roman" w:eastAsia="Times New Roman" w:hAnsi="Times New Roman" w:cs="Times New Roman" w:hint="default"/>
        <w:color w:val="auto"/>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7172F4C"/>
    <w:multiLevelType w:val="hybridMultilevel"/>
    <w:tmpl w:val="CAE096F0"/>
    <w:lvl w:ilvl="0" w:tplc="C93CA8CA">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A1275E4"/>
    <w:multiLevelType w:val="hybridMultilevel"/>
    <w:tmpl w:val="BB728B28"/>
    <w:lvl w:ilvl="0" w:tplc="43BACA12">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3AD835C3"/>
    <w:multiLevelType w:val="hybridMultilevel"/>
    <w:tmpl w:val="9C4ED05E"/>
    <w:lvl w:ilvl="0" w:tplc="D36C82A6">
      <w:start w:val="13"/>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9" w15:restartNumberingAfterBreak="0">
    <w:nsid w:val="47C63394"/>
    <w:multiLevelType w:val="hybridMultilevel"/>
    <w:tmpl w:val="8696A60A"/>
    <w:lvl w:ilvl="0" w:tplc="BF883F80">
      <w:start w:val="13"/>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4C703417"/>
    <w:multiLevelType w:val="hybridMultilevel"/>
    <w:tmpl w:val="560A4F78"/>
    <w:lvl w:ilvl="0" w:tplc="117AF8D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5F3F01"/>
    <w:multiLevelType w:val="hybridMultilevel"/>
    <w:tmpl w:val="BA8E566A"/>
    <w:lvl w:ilvl="0" w:tplc="1B5CE500">
      <w:start w:val="13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8073D1E"/>
    <w:multiLevelType w:val="hybridMultilevel"/>
    <w:tmpl w:val="B04C01E2"/>
    <w:lvl w:ilvl="0" w:tplc="C8DAF55E">
      <w:numFmt w:val="bullet"/>
      <w:lvlText w:val=""/>
      <w:lvlJc w:val="left"/>
      <w:pPr>
        <w:ind w:left="1074" w:hanging="360"/>
      </w:pPr>
      <w:rPr>
        <w:rFonts w:ascii="Symbol" w:eastAsia="Times New Roman" w:hAnsi="Symbol" w:cs="Times New Roman"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3" w15:restartNumberingAfterBreak="0">
    <w:nsid w:val="589B0314"/>
    <w:multiLevelType w:val="hybridMultilevel"/>
    <w:tmpl w:val="7A442070"/>
    <w:lvl w:ilvl="0" w:tplc="D0B07A84">
      <w:start w:val="1"/>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4" w15:restartNumberingAfterBreak="0">
    <w:nsid w:val="5EAB23B5"/>
    <w:multiLevelType w:val="hybridMultilevel"/>
    <w:tmpl w:val="F6DE3492"/>
    <w:lvl w:ilvl="0" w:tplc="E734545E">
      <w:start w:val="4"/>
      <w:numFmt w:val="bullet"/>
      <w:lvlText w:val=""/>
      <w:lvlJc w:val="left"/>
      <w:pPr>
        <w:ind w:left="1353" w:hanging="360"/>
      </w:pPr>
      <w:rPr>
        <w:rFonts w:ascii="Symbol" w:eastAsia="Times New Roman" w:hAnsi="Symbol" w:cs="Times New Roman"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5" w15:restartNumberingAfterBreak="0">
    <w:nsid w:val="5EFC3D84"/>
    <w:multiLevelType w:val="hybridMultilevel"/>
    <w:tmpl w:val="7D744B26"/>
    <w:lvl w:ilvl="0" w:tplc="4F06EA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6F0642"/>
    <w:multiLevelType w:val="hybridMultilevel"/>
    <w:tmpl w:val="50BEE86E"/>
    <w:lvl w:ilvl="0" w:tplc="D5D4C73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FC33C4"/>
    <w:multiLevelType w:val="multilevel"/>
    <w:tmpl w:val="5FEA2B06"/>
    <w:styleLink w:val="WW8Num4"/>
    <w:lvl w:ilvl="0">
      <w:numFmt w:val="bullet"/>
      <w:lvlText w:val="-"/>
      <w:lvlJc w:val="left"/>
      <w:pPr>
        <w:ind w:left="1068"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ABF7B33"/>
    <w:multiLevelType w:val="hybridMultilevel"/>
    <w:tmpl w:val="127A356A"/>
    <w:lvl w:ilvl="0" w:tplc="1CBCB5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FB14FB"/>
    <w:multiLevelType w:val="hybridMultilevel"/>
    <w:tmpl w:val="FA9A684E"/>
    <w:lvl w:ilvl="0" w:tplc="CDC2058A">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11805A7"/>
    <w:multiLevelType w:val="hybridMultilevel"/>
    <w:tmpl w:val="C6D09C4A"/>
    <w:lvl w:ilvl="0" w:tplc="3EF6F790">
      <w:start w:val="1"/>
      <w:numFmt w:val="upperRoman"/>
      <w:lvlText w:val="%1."/>
      <w:lvlJc w:val="left"/>
      <w:pPr>
        <w:ind w:left="1080" w:hanging="72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6B24AC9"/>
    <w:multiLevelType w:val="hybridMultilevel"/>
    <w:tmpl w:val="2B0CEB10"/>
    <w:lvl w:ilvl="0" w:tplc="08ECC65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78AE04F9"/>
    <w:multiLevelType w:val="hybridMultilevel"/>
    <w:tmpl w:val="7146F320"/>
    <w:lvl w:ilvl="0" w:tplc="2092028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CF3166"/>
    <w:multiLevelType w:val="hybridMultilevel"/>
    <w:tmpl w:val="2D9AE818"/>
    <w:lvl w:ilvl="0" w:tplc="040C0001">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7052719">
    <w:abstractNumId w:val="0"/>
  </w:num>
  <w:num w:numId="2" w16cid:durableId="1003246644">
    <w:abstractNumId w:val="27"/>
  </w:num>
  <w:num w:numId="3" w16cid:durableId="1394504234">
    <w:abstractNumId w:val="14"/>
  </w:num>
  <w:num w:numId="4" w16cid:durableId="548539120">
    <w:abstractNumId w:val="15"/>
  </w:num>
  <w:num w:numId="5" w16cid:durableId="73287183">
    <w:abstractNumId w:val="22"/>
  </w:num>
  <w:num w:numId="6" w16cid:durableId="1773354657">
    <w:abstractNumId w:val="31"/>
  </w:num>
  <w:num w:numId="7" w16cid:durableId="2015065888">
    <w:abstractNumId w:val="30"/>
  </w:num>
  <w:num w:numId="8" w16cid:durableId="1166943879">
    <w:abstractNumId w:val="3"/>
  </w:num>
  <w:num w:numId="9" w16cid:durableId="2023967461">
    <w:abstractNumId w:val="25"/>
  </w:num>
  <w:num w:numId="10" w16cid:durableId="1868978525">
    <w:abstractNumId w:val="2"/>
  </w:num>
  <w:num w:numId="11" w16cid:durableId="286620877">
    <w:abstractNumId w:val="12"/>
  </w:num>
  <w:num w:numId="12" w16cid:durableId="1134252030">
    <w:abstractNumId w:val="19"/>
  </w:num>
  <w:num w:numId="13" w16cid:durableId="2097480656">
    <w:abstractNumId w:val="9"/>
  </w:num>
  <w:num w:numId="14" w16cid:durableId="272641343">
    <w:abstractNumId w:val="24"/>
  </w:num>
  <w:num w:numId="15" w16cid:durableId="425424678">
    <w:abstractNumId w:val="4"/>
  </w:num>
  <w:num w:numId="16" w16cid:durableId="745372408">
    <w:abstractNumId w:val="10"/>
  </w:num>
  <w:num w:numId="17" w16cid:durableId="634143255">
    <w:abstractNumId w:val="17"/>
  </w:num>
  <w:num w:numId="18" w16cid:durableId="1084106343">
    <w:abstractNumId w:val="20"/>
  </w:num>
  <w:num w:numId="19" w16cid:durableId="939412257">
    <w:abstractNumId w:val="26"/>
  </w:num>
  <w:num w:numId="20" w16cid:durableId="412509260">
    <w:abstractNumId w:val="28"/>
  </w:num>
  <w:num w:numId="21" w16cid:durableId="1899631865">
    <w:abstractNumId w:val="7"/>
  </w:num>
  <w:num w:numId="22" w16cid:durableId="501357103">
    <w:abstractNumId w:val="13"/>
  </w:num>
  <w:num w:numId="23" w16cid:durableId="293146849">
    <w:abstractNumId w:val="8"/>
  </w:num>
  <w:num w:numId="24" w16cid:durableId="624969728">
    <w:abstractNumId w:val="32"/>
  </w:num>
  <w:num w:numId="25" w16cid:durableId="1157304085">
    <w:abstractNumId w:val="6"/>
  </w:num>
  <w:num w:numId="26" w16cid:durableId="1313292107">
    <w:abstractNumId w:val="29"/>
  </w:num>
  <w:num w:numId="27" w16cid:durableId="1843741096">
    <w:abstractNumId w:val="21"/>
  </w:num>
  <w:num w:numId="28" w16cid:durableId="445976406">
    <w:abstractNumId w:val="5"/>
  </w:num>
  <w:num w:numId="29" w16cid:durableId="1220167311">
    <w:abstractNumId w:val="33"/>
  </w:num>
  <w:num w:numId="30" w16cid:durableId="1992560232">
    <w:abstractNumId w:val="11"/>
  </w:num>
  <w:num w:numId="31" w16cid:durableId="2106341425">
    <w:abstractNumId w:val="16"/>
  </w:num>
  <w:num w:numId="32" w16cid:durableId="2138451893">
    <w:abstractNumId w:val="23"/>
  </w:num>
  <w:num w:numId="33" w16cid:durableId="97059640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84"/>
    <w:rsid w:val="00005E30"/>
    <w:rsid w:val="0001334F"/>
    <w:rsid w:val="00017839"/>
    <w:rsid w:val="00023AC9"/>
    <w:rsid w:val="00027675"/>
    <w:rsid w:val="00027FC7"/>
    <w:rsid w:val="000373D5"/>
    <w:rsid w:val="0004652D"/>
    <w:rsid w:val="0007021B"/>
    <w:rsid w:val="000737B2"/>
    <w:rsid w:val="00075E2F"/>
    <w:rsid w:val="00080781"/>
    <w:rsid w:val="00082206"/>
    <w:rsid w:val="00094304"/>
    <w:rsid w:val="00097B76"/>
    <w:rsid w:val="000A03CC"/>
    <w:rsid w:val="000A0849"/>
    <w:rsid w:val="000A5349"/>
    <w:rsid w:val="000A574C"/>
    <w:rsid w:val="000A79C2"/>
    <w:rsid w:val="000B4EBB"/>
    <w:rsid w:val="000C0C6F"/>
    <w:rsid w:val="000C3E80"/>
    <w:rsid w:val="000C7AAC"/>
    <w:rsid w:val="000D189B"/>
    <w:rsid w:val="000E4289"/>
    <w:rsid w:val="000E6553"/>
    <w:rsid w:val="000F6DEA"/>
    <w:rsid w:val="001017E3"/>
    <w:rsid w:val="0010283B"/>
    <w:rsid w:val="00112E38"/>
    <w:rsid w:val="00114B4D"/>
    <w:rsid w:val="00122017"/>
    <w:rsid w:val="001251FE"/>
    <w:rsid w:val="00131993"/>
    <w:rsid w:val="001419C6"/>
    <w:rsid w:val="00142E29"/>
    <w:rsid w:val="00157D5D"/>
    <w:rsid w:val="001800AE"/>
    <w:rsid w:val="00191D9B"/>
    <w:rsid w:val="00195A81"/>
    <w:rsid w:val="001A084D"/>
    <w:rsid w:val="001A4E73"/>
    <w:rsid w:val="001B3E97"/>
    <w:rsid w:val="001B4040"/>
    <w:rsid w:val="001C5DDE"/>
    <w:rsid w:val="001D2BE4"/>
    <w:rsid w:val="001D45CA"/>
    <w:rsid w:val="001D51CF"/>
    <w:rsid w:val="001D51FF"/>
    <w:rsid w:val="001D5CEE"/>
    <w:rsid w:val="001E0E78"/>
    <w:rsid w:val="001E38F6"/>
    <w:rsid w:val="001E506D"/>
    <w:rsid w:val="001F298A"/>
    <w:rsid w:val="001F328D"/>
    <w:rsid w:val="001F367B"/>
    <w:rsid w:val="001F6BC5"/>
    <w:rsid w:val="00200C96"/>
    <w:rsid w:val="00201E87"/>
    <w:rsid w:val="00204D1F"/>
    <w:rsid w:val="002106F9"/>
    <w:rsid w:val="00223DDF"/>
    <w:rsid w:val="00226536"/>
    <w:rsid w:val="00227272"/>
    <w:rsid w:val="00227ECB"/>
    <w:rsid w:val="00230027"/>
    <w:rsid w:val="002303A8"/>
    <w:rsid w:val="002604E0"/>
    <w:rsid w:val="002619EF"/>
    <w:rsid w:val="00264D2F"/>
    <w:rsid w:val="00280B43"/>
    <w:rsid w:val="00282B4E"/>
    <w:rsid w:val="00286BCF"/>
    <w:rsid w:val="00294062"/>
    <w:rsid w:val="002A249A"/>
    <w:rsid w:val="002A602F"/>
    <w:rsid w:val="002A6C27"/>
    <w:rsid w:val="002B41DD"/>
    <w:rsid w:val="002C633F"/>
    <w:rsid w:val="002E2777"/>
    <w:rsid w:val="002E2BD9"/>
    <w:rsid w:val="002E6121"/>
    <w:rsid w:val="002F7922"/>
    <w:rsid w:val="00306CF8"/>
    <w:rsid w:val="00312966"/>
    <w:rsid w:val="0032358A"/>
    <w:rsid w:val="00326933"/>
    <w:rsid w:val="00326EA1"/>
    <w:rsid w:val="00327F6E"/>
    <w:rsid w:val="0033745D"/>
    <w:rsid w:val="0034029E"/>
    <w:rsid w:val="003536AA"/>
    <w:rsid w:val="003542BA"/>
    <w:rsid w:val="00354CCE"/>
    <w:rsid w:val="00357D77"/>
    <w:rsid w:val="0036398A"/>
    <w:rsid w:val="00371BD2"/>
    <w:rsid w:val="003771CD"/>
    <w:rsid w:val="00386792"/>
    <w:rsid w:val="003904E4"/>
    <w:rsid w:val="00392660"/>
    <w:rsid w:val="0039703F"/>
    <w:rsid w:val="003B498C"/>
    <w:rsid w:val="003D7D0E"/>
    <w:rsid w:val="003F515A"/>
    <w:rsid w:val="003F5C95"/>
    <w:rsid w:val="003F7379"/>
    <w:rsid w:val="00411B30"/>
    <w:rsid w:val="0041360E"/>
    <w:rsid w:val="00415369"/>
    <w:rsid w:val="00421609"/>
    <w:rsid w:val="00421C1B"/>
    <w:rsid w:val="00427D86"/>
    <w:rsid w:val="004314BC"/>
    <w:rsid w:val="004344B2"/>
    <w:rsid w:val="00434D3E"/>
    <w:rsid w:val="004378E8"/>
    <w:rsid w:val="00446000"/>
    <w:rsid w:val="004563B6"/>
    <w:rsid w:val="00473874"/>
    <w:rsid w:val="0048436F"/>
    <w:rsid w:val="0048580B"/>
    <w:rsid w:val="004928B7"/>
    <w:rsid w:val="004A44CB"/>
    <w:rsid w:val="004D1B09"/>
    <w:rsid w:val="004D2A5B"/>
    <w:rsid w:val="004D551F"/>
    <w:rsid w:val="004D7348"/>
    <w:rsid w:val="004E064A"/>
    <w:rsid w:val="004E6041"/>
    <w:rsid w:val="004F180B"/>
    <w:rsid w:val="004F497D"/>
    <w:rsid w:val="00535354"/>
    <w:rsid w:val="00542E68"/>
    <w:rsid w:val="0055054D"/>
    <w:rsid w:val="00551487"/>
    <w:rsid w:val="005530FC"/>
    <w:rsid w:val="0056100C"/>
    <w:rsid w:val="005612F0"/>
    <w:rsid w:val="00563640"/>
    <w:rsid w:val="005702A7"/>
    <w:rsid w:val="0057584F"/>
    <w:rsid w:val="00590719"/>
    <w:rsid w:val="00590F7D"/>
    <w:rsid w:val="00594614"/>
    <w:rsid w:val="00594971"/>
    <w:rsid w:val="005968F9"/>
    <w:rsid w:val="0059692F"/>
    <w:rsid w:val="005A6C49"/>
    <w:rsid w:val="005B5524"/>
    <w:rsid w:val="005C31A7"/>
    <w:rsid w:val="005D5EFA"/>
    <w:rsid w:val="005D719F"/>
    <w:rsid w:val="0061010F"/>
    <w:rsid w:val="00614411"/>
    <w:rsid w:val="006153BC"/>
    <w:rsid w:val="00620870"/>
    <w:rsid w:val="00620E04"/>
    <w:rsid w:val="00623E77"/>
    <w:rsid w:val="006251A9"/>
    <w:rsid w:val="00626749"/>
    <w:rsid w:val="00643DEA"/>
    <w:rsid w:val="00660C1C"/>
    <w:rsid w:val="00663BFF"/>
    <w:rsid w:val="00665801"/>
    <w:rsid w:val="0066621D"/>
    <w:rsid w:val="00670A2A"/>
    <w:rsid w:val="006725CE"/>
    <w:rsid w:val="00672B7E"/>
    <w:rsid w:val="006754D6"/>
    <w:rsid w:val="00681037"/>
    <w:rsid w:val="006815F7"/>
    <w:rsid w:val="00682226"/>
    <w:rsid w:val="00684957"/>
    <w:rsid w:val="00685759"/>
    <w:rsid w:val="0068657B"/>
    <w:rsid w:val="00687497"/>
    <w:rsid w:val="00687B7D"/>
    <w:rsid w:val="00692001"/>
    <w:rsid w:val="00694D7B"/>
    <w:rsid w:val="006A252C"/>
    <w:rsid w:val="006B3698"/>
    <w:rsid w:val="006C3817"/>
    <w:rsid w:val="006C78A3"/>
    <w:rsid w:val="006D2054"/>
    <w:rsid w:val="006D21E4"/>
    <w:rsid w:val="006D2C6A"/>
    <w:rsid w:val="006D6F92"/>
    <w:rsid w:val="006E1584"/>
    <w:rsid w:val="006E1BA8"/>
    <w:rsid w:val="006E365E"/>
    <w:rsid w:val="006E3BC6"/>
    <w:rsid w:val="006F0ED9"/>
    <w:rsid w:val="006F5541"/>
    <w:rsid w:val="00702BED"/>
    <w:rsid w:val="00704849"/>
    <w:rsid w:val="00712BB9"/>
    <w:rsid w:val="007200DC"/>
    <w:rsid w:val="007244E0"/>
    <w:rsid w:val="0072456B"/>
    <w:rsid w:val="00731DAA"/>
    <w:rsid w:val="007329C8"/>
    <w:rsid w:val="007349FF"/>
    <w:rsid w:val="00736823"/>
    <w:rsid w:val="00741A89"/>
    <w:rsid w:val="00741CEF"/>
    <w:rsid w:val="00750339"/>
    <w:rsid w:val="00752156"/>
    <w:rsid w:val="00753945"/>
    <w:rsid w:val="00755ED3"/>
    <w:rsid w:val="00757BAA"/>
    <w:rsid w:val="00763521"/>
    <w:rsid w:val="007819AB"/>
    <w:rsid w:val="00784054"/>
    <w:rsid w:val="00790375"/>
    <w:rsid w:val="00796567"/>
    <w:rsid w:val="007B5CB9"/>
    <w:rsid w:val="007C41A4"/>
    <w:rsid w:val="007C5E30"/>
    <w:rsid w:val="007E6858"/>
    <w:rsid w:val="007E72C0"/>
    <w:rsid w:val="007F029F"/>
    <w:rsid w:val="007F2848"/>
    <w:rsid w:val="007F59D7"/>
    <w:rsid w:val="00805267"/>
    <w:rsid w:val="0081721D"/>
    <w:rsid w:val="00821E84"/>
    <w:rsid w:val="00827A64"/>
    <w:rsid w:val="00830453"/>
    <w:rsid w:val="0083299E"/>
    <w:rsid w:val="008544ED"/>
    <w:rsid w:val="00856B4F"/>
    <w:rsid w:val="00866055"/>
    <w:rsid w:val="008676EF"/>
    <w:rsid w:val="00867794"/>
    <w:rsid w:val="00874818"/>
    <w:rsid w:val="008766CC"/>
    <w:rsid w:val="0088784A"/>
    <w:rsid w:val="00887C82"/>
    <w:rsid w:val="008A167E"/>
    <w:rsid w:val="008A5B05"/>
    <w:rsid w:val="008A7C22"/>
    <w:rsid w:val="008B45BD"/>
    <w:rsid w:val="008B7C77"/>
    <w:rsid w:val="008C6D45"/>
    <w:rsid w:val="008D6568"/>
    <w:rsid w:val="008D6E9A"/>
    <w:rsid w:val="008E3B64"/>
    <w:rsid w:val="008E5A90"/>
    <w:rsid w:val="008F15E5"/>
    <w:rsid w:val="008F6624"/>
    <w:rsid w:val="00906984"/>
    <w:rsid w:val="00907BBE"/>
    <w:rsid w:val="00916EC1"/>
    <w:rsid w:val="00917048"/>
    <w:rsid w:val="00921EA6"/>
    <w:rsid w:val="009314C4"/>
    <w:rsid w:val="00942D23"/>
    <w:rsid w:val="0094307D"/>
    <w:rsid w:val="009506D0"/>
    <w:rsid w:val="0095372C"/>
    <w:rsid w:val="0096546B"/>
    <w:rsid w:val="009707B0"/>
    <w:rsid w:val="00971D64"/>
    <w:rsid w:val="009778CC"/>
    <w:rsid w:val="0098166C"/>
    <w:rsid w:val="00987C2E"/>
    <w:rsid w:val="00991C5B"/>
    <w:rsid w:val="00992151"/>
    <w:rsid w:val="00992C65"/>
    <w:rsid w:val="009B1848"/>
    <w:rsid w:val="009B2CF9"/>
    <w:rsid w:val="009B4A28"/>
    <w:rsid w:val="009C1662"/>
    <w:rsid w:val="009C1A40"/>
    <w:rsid w:val="009C6B88"/>
    <w:rsid w:val="009D4C85"/>
    <w:rsid w:val="009D5F08"/>
    <w:rsid w:val="009D796B"/>
    <w:rsid w:val="009E1F77"/>
    <w:rsid w:val="009F1374"/>
    <w:rsid w:val="009F13E6"/>
    <w:rsid w:val="00A0376D"/>
    <w:rsid w:val="00A35586"/>
    <w:rsid w:val="00A35BAE"/>
    <w:rsid w:val="00A43FB0"/>
    <w:rsid w:val="00A61EB1"/>
    <w:rsid w:val="00A723BE"/>
    <w:rsid w:val="00A752DD"/>
    <w:rsid w:val="00A761D6"/>
    <w:rsid w:val="00A76641"/>
    <w:rsid w:val="00A8373E"/>
    <w:rsid w:val="00A87313"/>
    <w:rsid w:val="00A91495"/>
    <w:rsid w:val="00A95BBB"/>
    <w:rsid w:val="00AB1A6A"/>
    <w:rsid w:val="00AB52BD"/>
    <w:rsid w:val="00AC3A66"/>
    <w:rsid w:val="00AC6DAE"/>
    <w:rsid w:val="00AD2A26"/>
    <w:rsid w:val="00AD787D"/>
    <w:rsid w:val="00AE41C4"/>
    <w:rsid w:val="00AF1B2D"/>
    <w:rsid w:val="00AF259A"/>
    <w:rsid w:val="00AF2B44"/>
    <w:rsid w:val="00AF5341"/>
    <w:rsid w:val="00AF6865"/>
    <w:rsid w:val="00B047FA"/>
    <w:rsid w:val="00B06A1D"/>
    <w:rsid w:val="00B07B57"/>
    <w:rsid w:val="00B110F0"/>
    <w:rsid w:val="00B24BBF"/>
    <w:rsid w:val="00B24DE4"/>
    <w:rsid w:val="00B25404"/>
    <w:rsid w:val="00B3232B"/>
    <w:rsid w:val="00B32843"/>
    <w:rsid w:val="00B35D85"/>
    <w:rsid w:val="00B36074"/>
    <w:rsid w:val="00B51AA2"/>
    <w:rsid w:val="00B52584"/>
    <w:rsid w:val="00B54251"/>
    <w:rsid w:val="00B67377"/>
    <w:rsid w:val="00B72BF0"/>
    <w:rsid w:val="00B74FFA"/>
    <w:rsid w:val="00B848A5"/>
    <w:rsid w:val="00B86179"/>
    <w:rsid w:val="00B91FD0"/>
    <w:rsid w:val="00B92DDF"/>
    <w:rsid w:val="00BA0009"/>
    <w:rsid w:val="00BA0291"/>
    <w:rsid w:val="00BA4F16"/>
    <w:rsid w:val="00BA51A5"/>
    <w:rsid w:val="00BA5BB8"/>
    <w:rsid w:val="00BC0390"/>
    <w:rsid w:val="00BC08E4"/>
    <w:rsid w:val="00BC154F"/>
    <w:rsid w:val="00BC30BC"/>
    <w:rsid w:val="00BC6AB6"/>
    <w:rsid w:val="00BD00D3"/>
    <w:rsid w:val="00BD0759"/>
    <w:rsid w:val="00BD4346"/>
    <w:rsid w:val="00BD7DCF"/>
    <w:rsid w:val="00BE2810"/>
    <w:rsid w:val="00BF2725"/>
    <w:rsid w:val="00BF4A21"/>
    <w:rsid w:val="00BF4F16"/>
    <w:rsid w:val="00BF57E3"/>
    <w:rsid w:val="00BF5CFF"/>
    <w:rsid w:val="00BF6933"/>
    <w:rsid w:val="00C00959"/>
    <w:rsid w:val="00C009ED"/>
    <w:rsid w:val="00C0137E"/>
    <w:rsid w:val="00C03B72"/>
    <w:rsid w:val="00C051CE"/>
    <w:rsid w:val="00C37C70"/>
    <w:rsid w:val="00C410E9"/>
    <w:rsid w:val="00C44827"/>
    <w:rsid w:val="00C46470"/>
    <w:rsid w:val="00C46D0D"/>
    <w:rsid w:val="00C52A81"/>
    <w:rsid w:val="00C571F2"/>
    <w:rsid w:val="00C6323C"/>
    <w:rsid w:val="00C66E40"/>
    <w:rsid w:val="00CA47E4"/>
    <w:rsid w:val="00CA5998"/>
    <w:rsid w:val="00CB0085"/>
    <w:rsid w:val="00CC0364"/>
    <w:rsid w:val="00CC0CCB"/>
    <w:rsid w:val="00CC2ED6"/>
    <w:rsid w:val="00CC3C07"/>
    <w:rsid w:val="00CC7AAD"/>
    <w:rsid w:val="00CD2522"/>
    <w:rsid w:val="00CD4879"/>
    <w:rsid w:val="00CE15E1"/>
    <w:rsid w:val="00CE3BE5"/>
    <w:rsid w:val="00CE7DCC"/>
    <w:rsid w:val="00CF07DA"/>
    <w:rsid w:val="00CF4483"/>
    <w:rsid w:val="00CF59EB"/>
    <w:rsid w:val="00CF6F27"/>
    <w:rsid w:val="00D02143"/>
    <w:rsid w:val="00D055A2"/>
    <w:rsid w:val="00D0771E"/>
    <w:rsid w:val="00D107A6"/>
    <w:rsid w:val="00D125CE"/>
    <w:rsid w:val="00D13456"/>
    <w:rsid w:val="00D14B78"/>
    <w:rsid w:val="00D16B13"/>
    <w:rsid w:val="00D16D2D"/>
    <w:rsid w:val="00D25D0F"/>
    <w:rsid w:val="00D3013D"/>
    <w:rsid w:val="00D33E67"/>
    <w:rsid w:val="00D34C2F"/>
    <w:rsid w:val="00D370E5"/>
    <w:rsid w:val="00D41D20"/>
    <w:rsid w:val="00D44730"/>
    <w:rsid w:val="00D501FF"/>
    <w:rsid w:val="00D56120"/>
    <w:rsid w:val="00D60EDB"/>
    <w:rsid w:val="00D66027"/>
    <w:rsid w:val="00D702F6"/>
    <w:rsid w:val="00D720A7"/>
    <w:rsid w:val="00D728CB"/>
    <w:rsid w:val="00D74E91"/>
    <w:rsid w:val="00D75B94"/>
    <w:rsid w:val="00D80B96"/>
    <w:rsid w:val="00D80C9D"/>
    <w:rsid w:val="00D81382"/>
    <w:rsid w:val="00D85E14"/>
    <w:rsid w:val="00D86726"/>
    <w:rsid w:val="00D92622"/>
    <w:rsid w:val="00D96718"/>
    <w:rsid w:val="00DB2D22"/>
    <w:rsid w:val="00DB498E"/>
    <w:rsid w:val="00DC0928"/>
    <w:rsid w:val="00DD30DA"/>
    <w:rsid w:val="00DD50FB"/>
    <w:rsid w:val="00DE7F61"/>
    <w:rsid w:val="00DF4C61"/>
    <w:rsid w:val="00DF6A3A"/>
    <w:rsid w:val="00DF6A3C"/>
    <w:rsid w:val="00E04074"/>
    <w:rsid w:val="00E06BB4"/>
    <w:rsid w:val="00E145BB"/>
    <w:rsid w:val="00E1538E"/>
    <w:rsid w:val="00E17404"/>
    <w:rsid w:val="00E35EE7"/>
    <w:rsid w:val="00E5164F"/>
    <w:rsid w:val="00E536D4"/>
    <w:rsid w:val="00E5411F"/>
    <w:rsid w:val="00E854FC"/>
    <w:rsid w:val="00E9155F"/>
    <w:rsid w:val="00E93C8F"/>
    <w:rsid w:val="00E94B12"/>
    <w:rsid w:val="00EA257E"/>
    <w:rsid w:val="00EA2B5D"/>
    <w:rsid w:val="00EA487E"/>
    <w:rsid w:val="00EA62E8"/>
    <w:rsid w:val="00EB425B"/>
    <w:rsid w:val="00EB6E02"/>
    <w:rsid w:val="00EC0717"/>
    <w:rsid w:val="00EC1DCC"/>
    <w:rsid w:val="00ED206A"/>
    <w:rsid w:val="00ED4BEF"/>
    <w:rsid w:val="00EF5C60"/>
    <w:rsid w:val="00EF7216"/>
    <w:rsid w:val="00F13D9C"/>
    <w:rsid w:val="00F2008E"/>
    <w:rsid w:val="00F21CFD"/>
    <w:rsid w:val="00F234BD"/>
    <w:rsid w:val="00F23792"/>
    <w:rsid w:val="00F2544C"/>
    <w:rsid w:val="00F35674"/>
    <w:rsid w:val="00F42CBE"/>
    <w:rsid w:val="00F45067"/>
    <w:rsid w:val="00F51000"/>
    <w:rsid w:val="00F51A9F"/>
    <w:rsid w:val="00F55296"/>
    <w:rsid w:val="00F61C94"/>
    <w:rsid w:val="00F62D20"/>
    <w:rsid w:val="00F66441"/>
    <w:rsid w:val="00F724E3"/>
    <w:rsid w:val="00F83518"/>
    <w:rsid w:val="00F86CB3"/>
    <w:rsid w:val="00F923D8"/>
    <w:rsid w:val="00F92882"/>
    <w:rsid w:val="00F97EDD"/>
    <w:rsid w:val="00FA1B0C"/>
    <w:rsid w:val="00FA1FDF"/>
    <w:rsid w:val="00FA37F9"/>
    <w:rsid w:val="00FA62D3"/>
    <w:rsid w:val="00FC0EF5"/>
    <w:rsid w:val="00FC418F"/>
    <w:rsid w:val="00FD45AC"/>
    <w:rsid w:val="00FE037B"/>
    <w:rsid w:val="00FE0F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4834"/>
  <w15:chartTrackingRefBased/>
  <w15:docId w15:val="{A0F1FBAC-EDB9-4682-A51A-F092021F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584"/>
    <w:pPr>
      <w:suppressAutoHyphens/>
      <w:overflowPunct w:val="0"/>
      <w:autoSpaceDE w:val="0"/>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qFormat/>
    <w:rsid w:val="00B52584"/>
    <w:pPr>
      <w:keepNext/>
      <w:numPr>
        <w:numId w:val="1"/>
      </w:numPr>
      <w:suppressAutoHyphens w:val="0"/>
      <w:overflowPunct/>
      <w:autoSpaceDE/>
      <w:outlineLvl w:val="0"/>
    </w:pPr>
    <w:rPr>
      <w:b/>
      <w:bCs/>
    </w:rPr>
  </w:style>
  <w:style w:type="paragraph" w:styleId="Titre6">
    <w:name w:val="heading 6"/>
    <w:basedOn w:val="Normal"/>
    <w:next w:val="Normal"/>
    <w:link w:val="Titre6Car"/>
    <w:uiPriority w:val="9"/>
    <w:semiHidden/>
    <w:unhideWhenUsed/>
    <w:qFormat/>
    <w:rsid w:val="00921EA6"/>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52584"/>
    <w:rPr>
      <w:rFonts w:ascii="Times New Roman" w:eastAsia="Times New Roman" w:hAnsi="Times New Roman" w:cs="Times New Roman"/>
      <w:b/>
      <w:bCs/>
      <w:sz w:val="24"/>
      <w:szCs w:val="24"/>
      <w:lang w:eastAsia="ar-SA"/>
    </w:rPr>
  </w:style>
  <w:style w:type="paragraph" w:styleId="Corpsdetexte">
    <w:name w:val="Body Text"/>
    <w:basedOn w:val="Normal"/>
    <w:link w:val="CorpsdetexteCar"/>
    <w:rsid w:val="00B52584"/>
    <w:pPr>
      <w:spacing w:after="120"/>
    </w:pPr>
  </w:style>
  <w:style w:type="character" w:customStyle="1" w:styleId="CorpsdetexteCar">
    <w:name w:val="Corps de texte Car"/>
    <w:basedOn w:val="Policepardfaut"/>
    <w:link w:val="Corpsdetexte"/>
    <w:rsid w:val="00B52584"/>
    <w:rPr>
      <w:rFonts w:ascii="Times New Roman" w:eastAsia="Times New Roman" w:hAnsi="Times New Roman" w:cs="Times New Roman"/>
      <w:sz w:val="24"/>
      <w:szCs w:val="24"/>
      <w:lang w:eastAsia="ar-SA"/>
    </w:rPr>
  </w:style>
  <w:style w:type="paragraph" w:customStyle="1" w:styleId="bodytext">
    <w:name w:val="bodytext"/>
    <w:basedOn w:val="Normal"/>
    <w:rsid w:val="005702A7"/>
    <w:pPr>
      <w:suppressAutoHyphens w:val="0"/>
      <w:overflowPunct/>
      <w:autoSpaceDE/>
      <w:spacing w:before="100" w:beforeAutospacing="1" w:after="100" w:afterAutospacing="1"/>
    </w:pPr>
    <w:rPr>
      <w:lang w:eastAsia="fr-FR"/>
    </w:rPr>
  </w:style>
  <w:style w:type="paragraph" w:customStyle="1" w:styleId="align-center">
    <w:name w:val="align-center"/>
    <w:basedOn w:val="Normal"/>
    <w:rsid w:val="005702A7"/>
    <w:pPr>
      <w:suppressAutoHyphens w:val="0"/>
      <w:overflowPunct/>
      <w:autoSpaceDE/>
      <w:spacing w:before="100" w:beforeAutospacing="1" w:after="100" w:afterAutospacing="1"/>
    </w:pPr>
    <w:rPr>
      <w:lang w:eastAsia="fr-FR"/>
    </w:rPr>
  </w:style>
  <w:style w:type="paragraph" w:customStyle="1" w:styleId="Normal0">
    <w:name w:val="[Normal]"/>
    <w:uiPriority w:val="99"/>
    <w:rsid w:val="001B4040"/>
    <w:pPr>
      <w:spacing w:after="0" w:line="240" w:lineRule="auto"/>
    </w:pPr>
    <w:rPr>
      <w:rFonts w:ascii="Arial" w:eastAsia="Arial" w:hAnsi="Arial" w:cs="Times New Roman"/>
      <w:sz w:val="24"/>
      <w:szCs w:val="20"/>
      <w:lang w:eastAsia="fr-FR"/>
    </w:rPr>
  </w:style>
  <w:style w:type="table" w:styleId="Grilledutableau">
    <w:name w:val="Table Grid"/>
    <w:basedOn w:val="TableauNormal"/>
    <w:uiPriority w:val="39"/>
    <w:rsid w:val="00415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15369"/>
    <w:pPr>
      <w:ind w:left="720"/>
      <w:contextualSpacing/>
    </w:pPr>
  </w:style>
  <w:style w:type="numbering" w:customStyle="1" w:styleId="WW8Num4">
    <w:name w:val="WW8Num4"/>
    <w:basedOn w:val="Aucuneliste"/>
    <w:rsid w:val="00B91FD0"/>
    <w:pPr>
      <w:numPr>
        <w:numId w:val="2"/>
      </w:numPr>
    </w:pPr>
  </w:style>
  <w:style w:type="paragraph" w:styleId="NormalWeb">
    <w:name w:val="Normal (Web)"/>
    <w:basedOn w:val="Normal"/>
    <w:uiPriority w:val="99"/>
    <w:semiHidden/>
    <w:unhideWhenUsed/>
    <w:rsid w:val="003771CD"/>
    <w:pPr>
      <w:suppressAutoHyphens w:val="0"/>
      <w:overflowPunct/>
      <w:autoSpaceDE/>
      <w:spacing w:before="100" w:beforeAutospacing="1" w:after="100" w:afterAutospacing="1"/>
    </w:pPr>
    <w:rPr>
      <w:lang w:eastAsia="fr-FR"/>
    </w:rPr>
  </w:style>
  <w:style w:type="paragraph" w:styleId="Retraitcorpsdetexte">
    <w:name w:val="Body Text Indent"/>
    <w:basedOn w:val="Normal"/>
    <w:link w:val="RetraitcorpsdetexteCar"/>
    <w:uiPriority w:val="99"/>
    <w:semiHidden/>
    <w:unhideWhenUsed/>
    <w:rsid w:val="00916EC1"/>
    <w:pPr>
      <w:spacing w:after="120"/>
      <w:ind w:left="283"/>
    </w:pPr>
  </w:style>
  <w:style w:type="character" w:customStyle="1" w:styleId="RetraitcorpsdetexteCar">
    <w:name w:val="Retrait corps de texte Car"/>
    <w:basedOn w:val="Policepardfaut"/>
    <w:link w:val="Retraitcorpsdetexte"/>
    <w:uiPriority w:val="99"/>
    <w:semiHidden/>
    <w:rsid w:val="00916EC1"/>
    <w:rPr>
      <w:rFonts w:ascii="Times New Roman" w:eastAsia="Times New Roman" w:hAnsi="Times New Roman" w:cs="Times New Roman"/>
      <w:sz w:val="24"/>
      <w:szCs w:val="24"/>
      <w:lang w:eastAsia="ar-SA"/>
    </w:rPr>
  </w:style>
  <w:style w:type="character" w:customStyle="1" w:styleId="WW8Num1z1">
    <w:name w:val="WW8Num1z1"/>
    <w:rsid w:val="002A602F"/>
  </w:style>
  <w:style w:type="paragraph" w:styleId="En-tte">
    <w:name w:val="header"/>
    <w:basedOn w:val="Normal"/>
    <w:link w:val="En-tteCar"/>
    <w:uiPriority w:val="99"/>
    <w:unhideWhenUsed/>
    <w:rsid w:val="00312966"/>
    <w:pPr>
      <w:tabs>
        <w:tab w:val="center" w:pos="4536"/>
        <w:tab w:val="right" w:pos="9072"/>
      </w:tabs>
    </w:pPr>
  </w:style>
  <w:style w:type="character" w:customStyle="1" w:styleId="En-tteCar">
    <w:name w:val="En-tête Car"/>
    <w:basedOn w:val="Policepardfaut"/>
    <w:link w:val="En-tte"/>
    <w:uiPriority w:val="99"/>
    <w:rsid w:val="00312966"/>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312966"/>
    <w:pPr>
      <w:tabs>
        <w:tab w:val="center" w:pos="4536"/>
        <w:tab w:val="right" w:pos="9072"/>
      </w:tabs>
    </w:pPr>
  </w:style>
  <w:style w:type="character" w:customStyle="1" w:styleId="PieddepageCar">
    <w:name w:val="Pied de page Car"/>
    <w:basedOn w:val="Policepardfaut"/>
    <w:link w:val="Pieddepage"/>
    <w:uiPriority w:val="99"/>
    <w:rsid w:val="00312966"/>
    <w:rPr>
      <w:rFonts w:ascii="Times New Roman" w:eastAsia="Times New Roman" w:hAnsi="Times New Roman" w:cs="Times New Roman"/>
      <w:sz w:val="24"/>
      <w:szCs w:val="24"/>
      <w:lang w:eastAsia="ar-SA"/>
    </w:rPr>
  </w:style>
  <w:style w:type="paragraph" w:styleId="Sansinterligne">
    <w:name w:val="No Spacing"/>
    <w:uiPriority w:val="1"/>
    <w:qFormat/>
    <w:rsid w:val="00687B7D"/>
    <w:pPr>
      <w:spacing w:after="0" w:line="240" w:lineRule="auto"/>
    </w:pPr>
    <w:rPr>
      <w:rFonts w:ascii="Calibri" w:eastAsia="Calibri" w:hAnsi="Calibri" w:cs="Times New Roman"/>
    </w:rPr>
  </w:style>
  <w:style w:type="paragraph" w:customStyle="1" w:styleId="Standard">
    <w:name w:val="Standard"/>
    <w:rsid w:val="00687B7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msonormalsandbox">
    <w:name w:val="msonormal_sandbox"/>
    <w:basedOn w:val="Normal"/>
    <w:rsid w:val="00DF4C61"/>
    <w:pPr>
      <w:suppressAutoHyphens w:val="0"/>
      <w:overflowPunct/>
      <w:autoSpaceDE/>
      <w:spacing w:before="100" w:beforeAutospacing="1" w:after="100" w:afterAutospacing="1"/>
    </w:pPr>
    <w:rPr>
      <w:lang w:eastAsia="fr-FR"/>
    </w:rPr>
  </w:style>
  <w:style w:type="character" w:styleId="Lienhypertexte">
    <w:name w:val="Hyperlink"/>
    <w:basedOn w:val="Policepardfaut"/>
    <w:uiPriority w:val="99"/>
    <w:semiHidden/>
    <w:unhideWhenUsed/>
    <w:rsid w:val="00917048"/>
    <w:rPr>
      <w:color w:val="0000FF"/>
      <w:u w:val="single"/>
    </w:rPr>
  </w:style>
  <w:style w:type="paragraph" w:customStyle="1" w:styleId="Stylededessinpardfaut">
    <w:name w:val="Style de dessin par défaut"/>
    <w:rsid w:val="00017839"/>
    <w:pPr>
      <w:suppressAutoHyphens/>
      <w:autoSpaceDN w:val="0"/>
      <w:spacing w:after="0" w:line="200" w:lineRule="atLeast"/>
      <w:textAlignment w:val="baseline"/>
    </w:pPr>
    <w:rPr>
      <w:rFonts w:ascii="Arial" w:eastAsia="Tahoma" w:hAnsi="Arial" w:cs="Liberation Sans"/>
      <w:kern w:val="3"/>
      <w:sz w:val="36"/>
      <w:szCs w:val="24"/>
      <w:lang w:eastAsia="zh-CN" w:bidi="hi-IN"/>
    </w:rPr>
  </w:style>
  <w:style w:type="paragraph" w:customStyle="1" w:styleId="StandardLTUntertitel">
    <w:name w:val="Standard~LT~Untertitel"/>
    <w:rsid w:val="00017839"/>
    <w:pPr>
      <w:suppressAutoHyphens/>
      <w:autoSpaceDN w:val="0"/>
      <w:spacing w:after="0" w:line="240" w:lineRule="auto"/>
      <w:jc w:val="center"/>
      <w:textAlignment w:val="baseline"/>
    </w:pPr>
    <w:rPr>
      <w:rFonts w:ascii="Arial" w:eastAsia="Tahoma" w:hAnsi="Arial" w:cs="Liberation Sans"/>
      <w:kern w:val="3"/>
      <w:sz w:val="64"/>
      <w:szCs w:val="24"/>
      <w:lang w:eastAsia="zh-CN" w:bidi="hi-IN"/>
    </w:rPr>
  </w:style>
  <w:style w:type="paragraph" w:customStyle="1" w:styleId="Default">
    <w:name w:val="Default"/>
    <w:rsid w:val="00A95BBB"/>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Titre6Car">
    <w:name w:val="Titre 6 Car"/>
    <w:basedOn w:val="Policepardfaut"/>
    <w:link w:val="Titre6"/>
    <w:uiPriority w:val="9"/>
    <w:semiHidden/>
    <w:rsid w:val="00921EA6"/>
    <w:rPr>
      <w:rFonts w:asciiTheme="majorHAnsi" w:eastAsiaTheme="majorEastAsia" w:hAnsiTheme="majorHAnsi" w:cstheme="majorBidi"/>
      <w:color w:val="1F3763" w:themeColor="accent1" w:themeShade="7F"/>
      <w:sz w:val="24"/>
      <w:szCs w:val="24"/>
      <w:lang w:eastAsia="ar-SA"/>
    </w:rPr>
  </w:style>
  <w:style w:type="table" w:customStyle="1" w:styleId="Grilledutableau1">
    <w:name w:val="Grille du tableau1"/>
    <w:basedOn w:val="TableauNormal"/>
    <w:next w:val="Grilledutableau"/>
    <w:uiPriority w:val="59"/>
    <w:rsid w:val="00CA599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2C633F"/>
    <w:rPr>
      <w:b/>
      <w:bCs/>
    </w:rPr>
  </w:style>
  <w:style w:type="paragraph" w:customStyle="1" w:styleId="AL-F">
    <w:name w:val="AL-F"/>
    <w:rsid w:val="00704849"/>
    <w:pPr>
      <w:widowControl w:val="0"/>
      <w:autoSpaceDE w:val="0"/>
      <w:autoSpaceDN w:val="0"/>
      <w:adjustRightInd w:val="0"/>
      <w:spacing w:after="0" w:line="240" w:lineRule="auto"/>
    </w:pPr>
    <w:rPr>
      <w:rFonts w:ascii="Verdana" w:eastAsia="Times New Roman" w:hAnsi="Verdana" w:cs="Times New Roman"/>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952">
      <w:bodyDiv w:val="1"/>
      <w:marLeft w:val="0"/>
      <w:marRight w:val="0"/>
      <w:marTop w:val="0"/>
      <w:marBottom w:val="0"/>
      <w:divBdr>
        <w:top w:val="none" w:sz="0" w:space="0" w:color="auto"/>
        <w:left w:val="none" w:sz="0" w:space="0" w:color="auto"/>
        <w:bottom w:val="none" w:sz="0" w:space="0" w:color="auto"/>
        <w:right w:val="none" w:sz="0" w:space="0" w:color="auto"/>
      </w:divBdr>
    </w:div>
    <w:div w:id="12614173">
      <w:bodyDiv w:val="1"/>
      <w:marLeft w:val="0"/>
      <w:marRight w:val="0"/>
      <w:marTop w:val="0"/>
      <w:marBottom w:val="0"/>
      <w:divBdr>
        <w:top w:val="none" w:sz="0" w:space="0" w:color="auto"/>
        <w:left w:val="none" w:sz="0" w:space="0" w:color="auto"/>
        <w:bottom w:val="none" w:sz="0" w:space="0" w:color="auto"/>
        <w:right w:val="none" w:sz="0" w:space="0" w:color="auto"/>
      </w:divBdr>
    </w:div>
    <w:div w:id="21975396">
      <w:bodyDiv w:val="1"/>
      <w:marLeft w:val="0"/>
      <w:marRight w:val="0"/>
      <w:marTop w:val="0"/>
      <w:marBottom w:val="0"/>
      <w:divBdr>
        <w:top w:val="none" w:sz="0" w:space="0" w:color="auto"/>
        <w:left w:val="none" w:sz="0" w:space="0" w:color="auto"/>
        <w:bottom w:val="none" w:sz="0" w:space="0" w:color="auto"/>
        <w:right w:val="none" w:sz="0" w:space="0" w:color="auto"/>
      </w:divBdr>
    </w:div>
    <w:div w:id="73934910">
      <w:bodyDiv w:val="1"/>
      <w:marLeft w:val="0"/>
      <w:marRight w:val="0"/>
      <w:marTop w:val="0"/>
      <w:marBottom w:val="0"/>
      <w:divBdr>
        <w:top w:val="none" w:sz="0" w:space="0" w:color="auto"/>
        <w:left w:val="none" w:sz="0" w:space="0" w:color="auto"/>
        <w:bottom w:val="none" w:sz="0" w:space="0" w:color="auto"/>
        <w:right w:val="none" w:sz="0" w:space="0" w:color="auto"/>
      </w:divBdr>
    </w:div>
    <w:div w:id="96678194">
      <w:bodyDiv w:val="1"/>
      <w:marLeft w:val="0"/>
      <w:marRight w:val="0"/>
      <w:marTop w:val="0"/>
      <w:marBottom w:val="0"/>
      <w:divBdr>
        <w:top w:val="none" w:sz="0" w:space="0" w:color="auto"/>
        <w:left w:val="none" w:sz="0" w:space="0" w:color="auto"/>
        <w:bottom w:val="none" w:sz="0" w:space="0" w:color="auto"/>
        <w:right w:val="none" w:sz="0" w:space="0" w:color="auto"/>
      </w:divBdr>
    </w:div>
    <w:div w:id="270088893">
      <w:bodyDiv w:val="1"/>
      <w:marLeft w:val="0"/>
      <w:marRight w:val="0"/>
      <w:marTop w:val="0"/>
      <w:marBottom w:val="0"/>
      <w:divBdr>
        <w:top w:val="none" w:sz="0" w:space="0" w:color="auto"/>
        <w:left w:val="none" w:sz="0" w:space="0" w:color="auto"/>
        <w:bottom w:val="none" w:sz="0" w:space="0" w:color="auto"/>
        <w:right w:val="none" w:sz="0" w:space="0" w:color="auto"/>
      </w:divBdr>
    </w:div>
    <w:div w:id="305358765">
      <w:bodyDiv w:val="1"/>
      <w:marLeft w:val="0"/>
      <w:marRight w:val="0"/>
      <w:marTop w:val="0"/>
      <w:marBottom w:val="0"/>
      <w:divBdr>
        <w:top w:val="none" w:sz="0" w:space="0" w:color="auto"/>
        <w:left w:val="none" w:sz="0" w:space="0" w:color="auto"/>
        <w:bottom w:val="none" w:sz="0" w:space="0" w:color="auto"/>
        <w:right w:val="none" w:sz="0" w:space="0" w:color="auto"/>
      </w:divBdr>
    </w:div>
    <w:div w:id="341470884">
      <w:bodyDiv w:val="1"/>
      <w:marLeft w:val="0"/>
      <w:marRight w:val="0"/>
      <w:marTop w:val="0"/>
      <w:marBottom w:val="0"/>
      <w:divBdr>
        <w:top w:val="none" w:sz="0" w:space="0" w:color="auto"/>
        <w:left w:val="none" w:sz="0" w:space="0" w:color="auto"/>
        <w:bottom w:val="none" w:sz="0" w:space="0" w:color="auto"/>
        <w:right w:val="none" w:sz="0" w:space="0" w:color="auto"/>
      </w:divBdr>
    </w:div>
    <w:div w:id="907105756">
      <w:bodyDiv w:val="1"/>
      <w:marLeft w:val="0"/>
      <w:marRight w:val="0"/>
      <w:marTop w:val="0"/>
      <w:marBottom w:val="0"/>
      <w:divBdr>
        <w:top w:val="none" w:sz="0" w:space="0" w:color="auto"/>
        <w:left w:val="none" w:sz="0" w:space="0" w:color="auto"/>
        <w:bottom w:val="none" w:sz="0" w:space="0" w:color="auto"/>
        <w:right w:val="none" w:sz="0" w:space="0" w:color="auto"/>
      </w:divBdr>
    </w:div>
    <w:div w:id="929194996">
      <w:bodyDiv w:val="1"/>
      <w:marLeft w:val="0"/>
      <w:marRight w:val="0"/>
      <w:marTop w:val="0"/>
      <w:marBottom w:val="0"/>
      <w:divBdr>
        <w:top w:val="none" w:sz="0" w:space="0" w:color="auto"/>
        <w:left w:val="none" w:sz="0" w:space="0" w:color="auto"/>
        <w:bottom w:val="none" w:sz="0" w:space="0" w:color="auto"/>
        <w:right w:val="none" w:sz="0" w:space="0" w:color="auto"/>
      </w:divBdr>
    </w:div>
    <w:div w:id="1052464430">
      <w:bodyDiv w:val="1"/>
      <w:marLeft w:val="0"/>
      <w:marRight w:val="0"/>
      <w:marTop w:val="0"/>
      <w:marBottom w:val="0"/>
      <w:divBdr>
        <w:top w:val="none" w:sz="0" w:space="0" w:color="auto"/>
        <w:left w:val="none" w:sz="0" w:space="0" w:color="auto"/>
        <w:bottom w:val="none" w:sz="0" w:space="0" w:color="auto"/>
        <w:right w:val="none" w:sz="0" w:space="0" w:color="auto"/>
      </w:divBdr>
    </w:div>
    <w:div w:id="1265109581">
      <w:bodyDiv w:val="1"/>
      <w:marLeft w:val="0"/>
      <w:marRight w:val="0"/>
      <w:marTop w:val="0"/>
      <w:marBottom w:val="0"/>
      <w:divBdr>
        <w:top w:val="none" w:sz="0" w:space="0" w:color="auto"/>
        <w:left w:val="none" w:sz="0" w:space="0" w:color="auto"/>
        <w:bottom w:val="none" w:sz="0" w:space="0" w:color="auto"/>
        <w:right w:val="none" w:sz="0" w:space="0" w:color="auto"/>
      </w:divBdr>
    </w:div>
    <w:div w:id="1315068860">
      <w:bodyDiv w:val="1"/>
      <w:marLeft w:val="0"/>
      <w:marRight w:val="0"/>
      <w:marTop w:val="0"/>
      <w:marBottom w:val="0"/>
      <w:divBdr>
        <w:top w:val="none" w:sz="0" w:space="0" w:color="auto"/>
        <w:left w:val="none" w:sz="0" w:space="0" w:color="auto"/>
        <w:bottom w:val="none" w:sz="0" w:space="0" w:color="auto"/>
        <w:right w:val="none" w:sz="0" w:space="0" w:color="auto"/>
      </w:divBdr>
      <w:divsChild>
        <w:div w:id="1281499909">
          <w:marLeft w:val="0"/>
          <w:marRight w:val="0"/>
          <w:marTop w:val="0"/>
          <w:marBottom w:val="0"/>
          <w:divBdr>
            <w:top w:val="none" w:sz="0" w:space="0" w:color="auto"/>
            <w:left w:val="none" w:sz="0" w:space="0" w:color="auto"/>
            <w:bottom w:val="none" w:sz="0" w:space="0" w:color="auto"/>
            <w:right w:val="none" w:sz="0" w:space="0" w:color="auto"/>
          </w:divBdr>
        </w:div>
        <w:div w:id="2097705269">
          <w:marLeft w:val="0"/>
          <w:marRight w:val="0"/>
          <w:marTop w:val="0"/>
          <w:marBottom w:val="0"/>
          <w:divBdr>
            <w:top w:val="none" w:sz="0" w:space="0" w:color="auto"/>
            <w:left w:val="none" w:sz="0" w:space="0" w:color="auto"/>
            <w:bottom w:val="none" w:sz="0" w:space="0" w:color="auto"/>
            <w:right w:val="none" w:sz="0" w:space="0" w:color="auto"/>
          </w:divBdr>
        </w:div>
        <w:div w:id="795295023">
          <w:marLeft w:val="0"/>
          <w:marRight w:val="0"/>
          <w:marTop w:val="0"/>
          <w:marBottom w:val="0"/>
          <w:divBdr>
            <w:top w:val="none" w:sz="0" w:space="0" w:color="auto"/>
            <w:left w:val="none" w:sz="0" w:space="0" w:color="auto"/>
            <w:bottom w:val="none" w:sz="0" w:space="0" w:color="auto"/>
            <w:right w:val="none" w:sz="0" w:space="0" w:color="auto"/>
          </w:divBdr>
        </w:div>
      </w:divsChild>
    </w:div>
    <w:div w:id="1480805010">
      <w:bodyDiv w:val="1"/>
      <w:marLeft w:val="0"/>
      <w:marRight w:val="0"/>
      <w:marTop w:val="0"/>
      <w:marBottom w:val="0"/>
      <w:divBdr>
        <w:top w:val="none" w:sz="0" w:space="0" w:color="auto"/>
        <w:left w:val="none" w:sz="0" w:space="0" w:color="auto"/>
        <w:bottom w:val="none" w:sz="0" w:space="0" w:color="auto"/>
        <w:right w:val="none" w:sz="0" w:space="0" w:color="auto"/>
      </w:divBdr>
    </w:div>
    <w:div w:id="1530610430">
      <w:bodyDiv w:val="1"/>
      <w:marLeft w:val="0"/>
      <w:marRight w:val="0"/>
      <w:marTop w:val="0"/>
      <w:marBottom w:val="0"/>
      <w:divBdr>
        <w:top w:val="none" w:sz="0" w:space="0" w:color="auto"/>
        <w:left w:val="none" w:sz="0" w:space="0" w:color="auto"/>
        <w:bottom w:val="none" w:sz="0" w:space="0" w:color="auto"/>
        <w:right w:val="none" w:sz="0" w:space="0" w:color="auto"/>
      </w:divBdr>
    </w:div>
    <w:div w:id="1627619103">
      <w:bodyDiv w:val="1"/>
      <w:marLeft w:val="0"/>
      <w:marRight w:val="0"/>
      <w:marTop w:val="0"/>
      <w:marBottom w:val="0"/>
      <w:divBdr>
        <w:top w:val="none" w:sz="0" w:space="0" w:color="auto"/>
        <w:left w:val="none" w:sz="0" w:space="0" w:color="auto"/>
        <w:bottom w:val="none" w:sz="0" w:space="0" w:color="auto"/>
        <w:right w:val="none" w:sz="0" w:space="0" w:color="auto"/>
      </w:divBdr>
    </w:div>
    <w:div w:id="1774931771">
      <w:bodyDiv w:val="1"/>
      <w:marLeft w:val="0"/>
      <w:marRight w:val="0"/>
      <w:marTop w:val="0"/>
      <w:marBottom w:val="0"/>
      <w:divBdr>
        <w:top w:val="none" w:sz="0" w:space="0" w:color="auto"/>
        <w:left w:val="none" w:sz="0" w:space="0" w:color="auto"/>
        <w:bottom w:val="none" w:sz="0" w:space="0" w:color="auto"/>
        <w:right w:val="none" w:sz="0" w:space="0" w:color="auto"/>
      </w:divBdr>
    </w:div>
    <w:div w:id="185626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9</Pages>
  <Words>3318</Words>
  <Characters>18250</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VICERY Chantal</dc:creator>
  <cp:keywords/>
  <dc:description/>
  <cp:lastModifiedBy>VICERY Chantal</cp:lastModifiedBy>
  <cp:revision>7</cp:revision>
  <cp:lastPrinted>2025-07-07T07:18:00Z</cp:lastPrinted>
  <dcterms:created xsi:type="dcterms:W3CDTF">2025-12-22T10:34:00Z</dcterms:created>
  <dcterms:modified xsi:type="dcterms:W3CDTF">2025-12-23T08:06:00Z</dcterms:modified>
</cp:coreProperties>
</file>