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0642" w14:textId="77777777" w:rsidR="001A084D" w:rsidRPr="005702A7" w:rsidRDefault="001A084D" w:rsidP="001A084D">
      <w:pPr>
        <w:rPr>
          <w:sz w:val="22"/>
          <w:szCs w:val="16"/>
        </w:rPr>
      </w:pPr>
      <w:bookmarkStart w:id="0" w:name="_Hlk156829357"/>
      <w:bookmarkStart w:id="1" w:name="_Hlk94773122"/>
      <w:bookmarkEnd w:id="0"/>
      <w:r w:rsidRPr="005702A7">
        <w:rPr>
          <w:noProof/>
          <w:lang w:eastAsia="fr-FR"/>
        </w:rPr>
        <w:drawing>
          <wp:inline distT="0" distB="0" distL="0" distR="0" wp14:anchorId="261BEC61" wp14:editId="184801DC">
            <wp:extent cx="733425" cy="979969"/>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44096" cy="994227"/>
                    </a:xfrm>
                    <a:prstGeom prst="rect">
                      <a:avLst/>
                    </a:prstGeom>
                  </pic:spPr>
                </pic:pic>
              </a:graphicData>
            </a:graphic>
          </wp:inline>
        </w:drawing>
      </w:r>
      <w:r w:rsidRPr="005702A7">
        <w:rPr>
          <w:b/>
          <w:bCs/>
          <w:sz w:val="36"/>
        </w:rPr>
        <w:tab/>
      </w:r>
      <w:r w:rsidRPr="005702A7">
        <w:rPr>
          <w:b/>
          <w:bCs/>
          <w:sz w:val="36"/>
        </w:rPr>
        <w:tab/>
      </w:r>
      <w:r w:rsidRPr="005702A7">
        <w:rPr>
          <w:b/>
          <w:bCs/>
          <w:sz w:val="36"/>
        </w:rPr>
        <w:tab/>
      </w:r>
      <w:r w:rsidRPr="005702A7">
        <w:rPr>
          <w:b/>
          <w:bCs/>
          <w:sz w:val="36"/>
        </w:rPr>
        <w:tab/>
      </w:r>
      <w:r w:rsidRPr="005702A7">
        <w:rPr>
          <w:b/>
          <w:bCs/>
          <w:sz w:val="36"/>
        </w:rPr>
        <w:tab/>
      </w:r>
      <w:r w:rsidRPr="005702A7">
        <w:rPr>
          <w:b/>
          <w:bCs/>
          <w:sz w:val="36"/>
        </w:rPr>
        <w:tab/>
      </w:r>
      <w:r w:rsidRPr="005702A7">
        <w:rPr>
          <w:b/>
          <w:bCs/>
          <w:sz w:val="36"/>
        </w:rPr>
        <w:tab/>
      </w:r>
      <w:r w:rsidRPr="005702A7">
        <w:rPr>
          <w:sz w:val="22"/>
          <w:szCs w:val="16"/>
        </w:rPr>
        <w:tab/>
      </w:r>
    </w:p>
    <w:p w14:paraId="730EFD7F" w14:textId="77777777" w:rsidR="001A084D" w:rsidRPr="00E06BB4" w:rsidRDefault="001A084D" w:rsidP="001A084D">
      <w:pPr>
        <w:overflowPunct/>
        <w:autoSpaceDE/>
        <w:spacing w:after="200" w:line="276" w:lineRule="auto"/>
        <w:jc w:val="center"/>
        <w:rPr>
          <w:b/>
          <w:bCs/>
          <w:sz w:val="28"/>
          <w:szCs w:val="28"/>
        </w:rPr>
      </w:pPr>
      <w:r w:rsidRPr="00E06BB4">
        <w:rPr>
          <w:b/>
          <w:bCs/>
          <w:sz w:val="28"/>
          <w:szCs w:val="28"/>
        </w:rPr>
        <w:t>CONSEIL MUNICIPAL</w:t>
      </w:r>
    </w:p>
    <w:p w14:paraId="211FE414" w14:textId="73187973" w:rsidR="001A084D" w:rsidRPr="00E06BB4" w:rsidRDefault="001A084D" w:rsidP="001A084D">
      <w:pPr>
        <w:overflowPunct/>
        <w:autoSpaceDE/>
        <w:jc w:val="center"/>
        <w:rPr>
          <w:b/>
          <w:bCs/>
          <w:sz w:val="28"/>
          <w:szCs w:val="28"/>
        </w:rPr>
      </w:pPr>
      <w:r w:rsidRPr="00E06BB4">
        <w:rPr>
          <w:b/>
          <w:bCs/>
          <w:sz w:val="28"/>
          <w:szCs w:val="28"/>
        </w:rPr>
        <w:t xml:space="preserve">Du </w:t>
      </w:r>
      <w:r w:rsidR="00CE15E1" w:rsidRPr="00E06BB4">
        <w:rPr>
          <w:b/>
          <w:bCs/>
          <w:sz w:val="28"/>
          <w:szCs w:val="28"/>
        </w:rPr>
        <w:t xml:space="preserve">vendredi 19 septembre </w:t>
      </w:r>
      <w:r w:rsidRPr="00E06BB4">
        <w:rPr>
          <w:b/>
          <w:bCs/>
          <w:sz w:val="28"/>
          <w:szCs w:val="28"/>
        </w:rPr>
        <w:t>2025</w:t>
      </w:r>
    </w:p>
    <w:p w14:paraId="5F7D9F51" w14:textId="23C37E63" w:rsidR="001A084D" w:rsidRPr="00E06BB4" w:rsidRDefault="001A084D" w:rsidP="001A084D">
      <w:pPr>
        <w:overflowPunct/>
        <w:autoSpaceDE/>
        <w:jc w:val="center"/>
        <w:rPr>
          <w:b/>
          <w:bCs/>
          <w:sz w:val="28"/>
          <w:szCs w:val="28"/>
        </w:rPr>
      </w:pPr>
      <w:r w:rsidRPr="00E06BB4">
        <w:rPr>
          <w:b/>
          <w:bCs/>
          <w:sz w:val="28"/>
          <w:szCs w:val="28"/>
        </w:rPr>
        <w:t xml:space="preserve">A </w:t>
      </w:r>
      <w:r w:rsidR="00CE15E1" w:rsidRPr="00E06BB4">
        <w:rPr>
          <w:b/>
          <w:bCs/>
          <w:sz w:val="28"/>
          <w:szCs w:val="28"/>
        </w:rPr>
        <w:t>20</w:t>
      </w:r>
      <w:r w:rsidR="003542BA" w:rsidRPr="00E06BB4">
        <w:rPr>
          <w:b/>
          <w:bCs/>
          <w:sz w:val="28"/>
          <w:szCs w:val="28"/>
        </w:rPr>
        <w:t xml:space="preserve"> </w:t>
      </w:r>
      <w:r w:rsidR="00473874" w:rsidRPr="00E06BB4">
        <w:rPr>
          <w:b/>
          <w:bCs/>
          <w:sz w:val="28"/>
          <w:szCs w:val="28"/>
        </w:rPr>
        <w:t>h</w:t>
      </w:r>
      <w:r w:rsidR="00CE15E1" w:rsidRPr="00E06BB4">
        <w:rPr>
          <w:b/>
          <w:bCs/>
          <w:sz w:val="28"/>
          <w:szCs w:val="28"/>
        </w:rPr>
        <w:t xml:space="preserve"> 30</w:t>
      </w:r>
    </w:p>
    <w:p w14:paraId="7155CE46" w14:textId="77777777" w:rsidR="001A084D" w:rsidRPr="00E06BB4" w:rsidRDefault="001A084D" w:rsidP="001A084D">
      <w:pPr>
        <w:overflowPunct/>
        <w:autoSpaceDE/>
        <w:jc w:val="center"/>
      </w:pPr>
      <w:r w:rsidRPr="00E06BB4">
        <w:rPr>
          <w:b/>
          <w:bCs/>
          <w:sz w:val="28"/>
          <w:szCs w:val="28"/>
        </w:rPr>
        <w:t>En mairie de Féricy</w:t>
      </w:r>
    </w:p>
    <w:p w14:paraId="34B64241" w14:textId="77777777" w:rsidR="00670A2A" w:rsidRDefault="00670A2A" w:rsidP="00670A2A">
      <w:pPr>
        <w:pStyle w:val="Corpsdetexte"/>
        <w:spacing w:after="0"/>
        <w:jc w:val="both"/>
        <w:rPr>
          <w:b/>
          <w:bCs/>
          <w:color w:val="000000"/>
        </w:rPr>
      </w:pPr>
      <w:bookmarkStart w:id="2" w:name="_Hlk184282846"/>
      <w:bookmarkStart w:id="3" w:name="_Hlk94773107"/>
    </w:p>
    <w:p w14:paraId="35AA29EC" w14:textId="3AB491D8" w:rsidR="00670A2A" w:rsidRDefault="00670A2A" w:rsidP="00670A2A">
      <w:pPr>
        <w:pStyle w:val="Corpsdetexte"/>
        <w:spacing w:after="0"/>
        <w:jc w:val="both"/>
        <w:rPr>
          <w:b/>
          <w:bCs/>
          <w:color w:val="000000"/>
        </w:rPr>
      </w:pPr>
      <w:r w:rsidRPr="00670A2A">
        <w:rPr>
          <w:b/>
          <w:bCs/>
          <w:color w:val="000000"/>
          <w:u w:val="single"/>
        </w:rPr>
        <w:t>Ordre du Jour</w:t>
      </w:r>
      <w:r>
        <w:rPr>
          <w:b/>
          <w:bCs/>
          <w:color w:val="000000"/>
        </w:rPr>
        <w:t> :</w:t>
      </w:r>
    </w:p>
    <w:p w14:paraId="6F9954CE" w14:textId="77777777" w:rsidR="00670A2A" w:rsidRPr="00EA4A2F" w:rsidRDefault="00670A2A" w:rsidP="00670A2A">
      <w:pPr>
        <w:pStyle w:val="Corpsdetexte"/>
        <w:spacing w:after="0"/>
        <w:jc w:val="both"/>
        <w:rPr>
          <w:b/>
          <w:bCs/>
          <w:color w:val="000000"/>
        </w:rPr>
      </w:pPr>
    </w:p>
    <w:p w14:paraId="2BB8D0C1" w14:textId="77777777" w:rsidR="00CE15E1" w:rsidRPr="00CE15E1" w:rsidRDefault="00CE15E1" w:rsidP="00CE15E1">
      <w:pPr>
        <w:pStyle w:val="Paragraphedeliste"/>
        <w:numPr>
          <w:ilvl w:val="0"/>
          <w:numId w:val="3"/>
        </w:numPr>
        <w:jc w:val="both"/>
        <w:rPr>
          <w:b/>
        </w:rPr>
      </w:pPr>
      <w:bookmarkStart w:id="4" w:name="_Hlk208558469"/>
      <w:r w:rsidRPr="00CE15E1">
        <w:rPr>
          <w:b/>
        </w:rPr>
        <w:t xml:space="preserve">Modification du périmètre du SDESM par adhésion des communes de Vert-Saint-Denis, Réau, et Lieusaint </w:t>
      </w:r>
      <w:r w:rsidRPr="00CE15E1">
        <w:rPr>
          <w:b/>
          <w:color w:val="000000"/>
        </w:rPr>
        <w:t>– Délibération</w:t>
      </w:r>
    </w:p>
    <w:bookmarkEnd w:id="4"/>
    <w:p w14:paraId="6C2D3E46" w14:textId="77777777" w:rsidR="00CE15E1" w:rsidRPr="00CE15E1" w:rsidRDefault="00CE15E1" w:rsidP="00CE15E1">
      <w:pPr>
        <w:pStyle w:val="Paragraphedeliste"/>
        <w:jc w:val="both"/>
        <w:rPr>
          <w:b/>
        </w:rPr>
      </w:pPr>
    </w:p>
    <w:p w14:paraId="1EBAEC2F" w14:textId="77777777" w:rsidR="00CE15E1" w:rsidRPr="00CE15E1" w:rsidRDefault="00CE15E1" w:rsidP="00CE15E1">
      <w:pPr>
        <w:pStyle w:val="Paragraphedeliste"/>
        <w:numPr>
          <w:ilvl w:val="0"/>
          <w:numId w:val="3"/>
        </w:numPr>
        <w:jc w:val="both"/>
        <w:rPr>
          <w:b/>
        </w:rPr>
      </w:pPr>
      <w:bookmarkStart w:id="5" w:name="_Hlk208559017"/>
      <w:r w:rsidRPr="00CE15E1">
        <w:rPr>
          <w:rFonts w:eastAsia="Arial"/>
          <w:b/>
        </w:rPr>
        <w:t>Autorisation de mandater l’Agence IAD pour la vente des terrains de la Résidence du Parc</w:t>
      </w:r>
      <w:r w:rsidRPr="00CE15E1">
        <w:rPr>
          <w:b/>
        </w:rPr>
        <w:t xml:space="preserve"> </w:t>
      </w:r>
      <w:r w:rsidRPr="00CE15E1">
        <w:rPr>
          <w:b/>
          <w:color w:val="000000"/>
        </w:rPr>
        <w:t>– Délibération</w:t>
      </w:r>
    </w:p>
    <w:bookmarkEnd w:id="5"/>
    <w:p w14:paraId="04037828" w14:textId="77777777" w:rsidR="00CE15E1" w:rsidRPr="00CE15E1" w:rsidRDefault="00CE15E1" w:rsidP="00CE15E1">
      <w:pPr>
        <w:pStyle w:val="Paragraphedeliste"/>
        <w:jc w:val="both"/>
        <w:rPr>
          <w:b/>
        </w:rPr>
      </w:pPr>
    </w:p>
    <w:p w14:paraId="14254909" w14:textId="77777777" w:rsidR="00CE15E1" w:rsidRPr="00CE15E1" w:rsidRDefault="00CE15E1" w:rsidP="00CE15E1">
      <w:pPr>
        <w:pStyle w:val="Paragraphedeliste"/>
        <w:numPr>
          <w:ilvl w:val="0"/>
          <w:numId w:val="3"/>
        </w:numPr>
        <w:jc w:val="both"/>
        <w:rPr>
          <w:b/>
        </w:rPr>
      </w:pPr>
      <w:r w:rsidRPr="00CE15E1">
        <w:rPr>
          <w:b/>
        </w:rPr>
        <w:t>Détermination des montants des valeurs inactives (tickets de régie) – Délibération</w:t>
      </w:r>
    </w:p>
    <w:p w14:paraId="769C20D7" w14:textId="77777777" w:rsidR="00CE15E1" w:rsidRPr="00CE15E1" w:rsidRDefault="00CE15E1" w:rsidP="00CE15E1">
      <w:pPr>
        <w:pStyle w:val="Corpsdetexte"/>
        <w:spacing w:after="0"/>
        <w:ind w:left="714"/>
        <w:jc w:val="both"/>
        <w:rPr>
          <w:b/>
          <w:color w:val="000000"/>
        </w:rPr>
      </w:pPr>
    </w:p>
    <w:p w14:paraId="39CEAD98" w14:textId="1DD45A62" w:rsidR="00670A2A" w:rsidRPr="00CE15E1" w:rsidRDefault="00670A2A" w:rsidP="00670A2A">
      <w:pPr>
        <w:pStyle w:val="Corpsdetexte"/>
        <w:numPr>
          <w:ilvl w:val="0"/>
          <w:numId w:val="3"/>
        </w:numPr>
        <w:spacing w:after="0"/>
        <w:ind w:left="714" w:hanging="357"/>
        <w:jc w:val="both"/>
        <w:rPr>
          <w:b/>
          <w:color w:val="000000"/>
        </w:rPr>
      </w:pPr>
      <w:r w:rsidRPr="00CE15E1">
        <w:rPr>
          <w:b/>
        </w:rPr>
        <w:t>Questions diverses</w:t>
      </w:r>
    </w:p>
    <w:bookmarkEnd w:id="2"/>
    <w:p w14:paraId="275D1F32" w14:textId="77777777" w:rsidR="001A084D" w:rsidRPr="00840C50" w:rsidRDefault="001A084D" w:rsidP="001A084D">
      <w:pPr>
        <w:ind w:left="720"/>
        <w:rPr>
          <w:sz w:val="22"/>
          <w:szCs w:val="22"/>
        </w:rPr>
      </w:pPr>
    </w:p>
    <w:p w14:paraId="7E02D2BA" w14:textId="77777777" w:rsidR="007E72C0" w:rsidRDefault="007E72C0" w:rsidP="001A084D">
      <w:pPr>
        <w:widowControl w:val="0"/>
        <w:overflowPunct/>
        <w:ind w:right="425"/>
        <w:rPr>
          <w:sz w:val="22"/>
          <w:szCs w:val="22"/>
          <w:u w:val="single"/>
        </w:rPr>
      </w:pPr>
      <w:bookmarkStart w:id="6" w:name="_Hlk188000274"/>
    </w:p>
    <w:bookmarkEnd w:id="6"/>
    <w:p w14:paraId="306E6842" w14:textId="77777777" w:rsidR="00CE15E1" w:rsidRPr="00CE15E1" w:rsidRDefault="00CE15E1" w:rsidP="00CE15E1">
      <w:pPr>
        <w:widowControl w:val="0"/>
        <w:overflowPunct/>
        <w:autoSpaceDE/>
        <w:ind w:right="425"/>
      </w:pPr>
      <w:r w:rsidRPr="00CE15E1">
        <w:rPr>
          <w:u w:val="single"/>
        </w:rPr>
        <w:t>Présents :</w:t>
      </w:r>
    </w:p>
    <w:p w14:paraId="16A281D9" w14:textId="77777777" w:rsidR="00CE15E1" w:rsidRPr="00CE15E1" w:rsidRDefault="00CE15E1" w:rsidP="00CE15E1">
      <w:pPr>
        <w:widowControl w:val="0"/>
        <w:overflowPunct/>
        <w:autoSpaceDE/>
        <w:ind w:right="425"/>
        <w:jc w:val="both"/>
      </w:pPr>
      <w:r w:rsidRPr="00CE15E1">
        <w:t>ALLEYRAT Paul, BOURGES Manel, CARPENTER James, DESPOTS Hervé, DJORDJEVIC Cécile, FOURGOUX-LECLERC Catherine, GERMAIN Jean-Luc, ROCHER Catherine.</w:t>
      </w:r>
    </w:p>
    <w:p w14:paraId="735C1B73" w14:textId="77777777" w:rsidR="00CE15E1" w:rsidRPr="00CE15E1" w:rsidRDefault="00CE15E1" w:rsidP="00CE15E1">
      <w:pPr>
        <w:widowControl w:val="0"/>
        <w:overflowPunct/>
        <w:autoSpaceDE/>
        <w:ind w:left="2835" w:right="425"/>
        <w:jc w:val="both"/>
      </w:pPr>
    </w:p>
    <w:p w14:paraId="2F95FEC5" w14:textId="77777777" w:rsidR="00CE15E1" w:rsidRPr="00CE15E1" w:rsidRDefault="00CE15E1" w:rsidP="00CE15E1">
      <w:pPr>
        <w:widowControl w:val="0"/>
        <w:overflowPunct/>
        <w:autoSpaceDE/>
        <w:ind w:right="425"/>
        <w:jc w:val="both"/>
      </w:pPr>
      <w:r w:rsidRPr="00CE15E1">
        <w:rPr>
          <w:u w:val="single"/>
        </w:rPr>
        <w:t>Absents excusés</w:t>
      </w:r>
      <w:r w:rsidRPr="00CE15E1">
        <w:t> :</w:t>
      </w:r>
    </w:p>
    <w:p w14:paraId="285B85F0" w14:textId="77777777" w:rsidR="00CE15E1" w:rsidRPr="00CE15E1" w:rsidRDefault="00CE15E1" w:rsidP="00CE15E1">
      <w:pPr>
        <w:widowControl w:val="0"/>
        <w:overflowPunct/>
        <w:ind w:right="425"/>
        <w:jc w:val="both"/>
      </w:pPr>
      <w:r w:rsidRPr="00CE15E1">
        <w:t>DESHAMS FONTAINE Corentin qui a donné pouvoir à DESPOTS Hervé</w:t>
      </w:r>
    </w:p>
    <w:p w14:paraId="5A2E0EC5" w14:textId="77777777" w:rsidR="00CE15E1" w:rsidRPr="00CE15E1" w:rsidRDefault="00CE15E1" w:rsidP="00CE15E1">
      <w:pPr>
        <w:widowControl w:val="0"/>
        <w:overflowPunct/>
        <w:autoSpaceDE/>
        <w:ind w:right="425"/>
        <w:jc w:val="both"/>
      </w:pPr>
      <w:r w:rsidRPr="00CE15E1">
        <w:t>GARNOTEL Virginie qui a donné pouvoir à Manel BOURGES</w:t>
      </w:r>
    </w:p>
    <w:p w14:paraId="33F97974" w14:textId="77777777" w:rsidR="00CE15E1" w:rsidRPr="00CE15E1" w:rsidRDefault="00CE15E1" w:rsidP="00CE15E1">
      <w:pPr>
        <w:widowControl w:val="0"/>
        <w:overflowPunct/>
        <w:autoSpaceDE/>
        <w:ind w:right="425"/>
        <w:jc w:val="both"/>
      </w:pPr>
      <w:r w:rsidRPr="00CE15E1">
        <w:t>HAMEON Yoann qui a donné pouvoir à Paul ALLEYRAT</w:t>
      </w:r>
    </w:p>
    <w:p w14:paraId="04B52179" w14:textId="77777777" w:rsidR="00CE15E1" w:rsidRPr="00CE15E1" w:rsidRDefault="00CE15E1" w:rsidP="00CE15E1">
      <w:pPr>
        <w:widowControl w:val="0"/>
        <w:overflowPunct/>
        <w:autoSpaceDE/>
        <w:ind w:left="2835" w:right="425"/>
        <w:jc w:val="both"/>
      </w:pPr>
    </w:p>
    <w:p w14:paraId="33D1D9A1" w14:textId="7E3CF4BC" w:rsidR="00CE15E1" w:rsidRPr="00CE15E1" w:rsidRDefault="00CE15E1" w:rsidP="00CE15E1">
      <w:pPr>
        <w:widowControl w:val="0"/>
        <w:overflowPunct/>
        <w:autoSpaceDE/>
        <w:ind w:right="425"/>
        <w:jc w:val="both"/>
      </w:pPr>
      <w:r w:rsidRPr="00CE15E1">
        <w:rPr>
          <w:u w:val="single"/>
        </w:rPr>
        <w:t>Absent</w:t>
      </w:r>
      <w:r w:rsidRPr="00CE15E1">
        <w:t> :</w:t>
      </w:r>
    </w:p>
    <w:p w14:paraId="1496B195" w14:textId="77777777" w:rsidR="00CE15E1" w:rsidRPr="00CE15E1" w:rsidRDefault="00CE15E1" w:rsidP="00CE15E1">
      <w:pPr>
        <w:widowControl w:val="0"/>
        <w:overflowPunct/>
        <w:autoSpaceDE/>
        <w:ind w:right="425"/>
        <w:jc w:val="both"/>
      </w:pPr>
      <w:r w:rsidRPr="00CE15E1">
        <w:t>MENET Sophie</w:t>
      </w:r>
    </w:p>
    <w:p w14:paraId="74276E87" w14:textId="77777777" w:rsidR="00CE15E1" w:rsidRPr="00CE15E1" w:rsidRDefault="00CE15E1" w:rsidP="00CE15E1">
      <w:pPr>
        <w:widowControl w:val="0"/>
        <w:overflowPunct/>
        <w:ind w:left="2832" w:right="425"/>
        <w:rPr>
          <w:sz w:val="20"/>
          <w:szCs w:val="20"/>
        </w:rPr>
      </w:pPr>
      <w:r w:rsidRPr="00CE15E1">
        <w:rPr>
          <w:color w:val="00CC00"/>
          <w:sz w:val="20"/>
          <w:szCs w:val="22"/>
        </w:rPr>
        <w:tab/>
      </w:r>
    </w:p>
    <w:p w14:paraId="75487375" w14:textId="77777777" w:rsidR="00C6323C" w:rsidRPr="00CE15E1" w:rsidRDefault="00C6323C" w:rsidP="001A084D">
      <w:pPr>
        <w:pStyle w:val="Sansinterligne"/>
        <w:rPr>
          <w:rFonts w:ascii="Times New Roman" w:hAnsi="Times New Roman"/>
          <w:sz w:val="24"/>
          <w:szCs w:val="24"/>
        </w:rPr>
      </w:pPr>
    </w:p>
    <w:p w14:paraId="5407FC1E" w14:textId="77777777" w:rsidR="001A084D" w:rsidRPr="00CE15E1" w:rsidRDefault="001A084D" w:rsidP="001A084D">
      <w:pPr>
        <w:pStyle w:val="Corpsdetexte"/>
        <w:spacing w:after="150"/>
        <w:jc w:val="both"/>
        <w:rPr>
          <w:color w:val="000000"/>
        </w:rPr>
      </w:pPr>
      <w:r w:rsidRPr="00CE15E1">
        <w:rPr>
          <w:color w:val="000000"/>
        </w:rPr>
        <w:t>Le quorum étant atteint, la séance peut débuter.</w:t>
      </w:r>
    </w:p>
    <w:p w14:paraId="515FEE07" w14:textId="43A9ABC0" w:rsidR="001A084D" w:rsidRPr="00CE15E1" w:rsidRDefault="001A084D" w:rsidP="001A084D">
      <w:pPr>
        <w:pStyle w:val="Corpsdetexte"/>
        <w:spacing w:after="150"/>
        <w:jc w:val="both"/>
        <w:rPr>
          <w:color w:val="000000"/>
        </w:rPr>
      </w:pPr>
      <w:r w:rsidRPr="00CE15E1">
        <w:rPr>
          <w:color w:val="000000"/>
        </w:rPr>
        <w:t xml:space="preserve">Les élus approuvent le compte-rendu de la séance du </w:t>
      </w:r>
      <w:r w:rsidR="00CE15E1">
        <w:rPr>
          <w:color w:val="000000"/>
        </w:rPr>
        <w:t>03 juillet</w:t>
      </w:r>
      <w:r w:rsidRPr="00CE15E1">
        <w:rPr>
          <w:color w:val="000000"/>
        </w:rPr>
        <w:t xml:space="preserve"> 2025</w:t>
      </w:r>
      <w:r w:rsidR="00264D2F">
        <w:rPr>
          <w:color w:val="000000"/>
        </w:rPr>
        <w:t>.</w:t>
      </w:r>
    </w:p>
    <w:p w14:paraId="45884222" w14:textId="62A73503" w:rsidR="00CE15E1" w:rsidRPr="00CE15E1" w:rsidRDefault="00CE15E1" w:rsidP="00CE15E1">
      <w:pPr>
        <w:widowControl w:val="0"/>
        <w:overflowPunct/>
        <w:ind w:right="425"/>
        <w:jc w:val="both"/>
      </w:pPr>
      <w:r w:rsidRPr="00CE15E1">
        <w:t>Hervé DESPOTS est désigné secrétaire de séance</w:t>
      </w:r>
      <w:r w:rsidR="00264D2F">
        <w:t>.</w:t>
      </w:r>
    </w:p>
    <w:bookmarkEnd w:id="3"/>
    <w:p w14:paraId="3A2C50F4" w14:textId="77777777" w:rsidR="00264D2F" w:rsidRDefault="00264D2F" w:rsidP="001A084D">
      <w:pPr>
        <w:pStyle w:val="Corpsdetexte"/>
        <w:tabs>
          <w:tab w:val="left" w:pos="6096"/>
        </w:tabs>
        <w:spacing w:after="150"/>
        <w:jc w:val="both"/>
        <w:rPr>
          <w:color w:val="000000"/>
        </w:rPr>
      </w:pPr>
    </w:p>
    <w:p w14:paraId="547E346F" w14:textId="6D0D8175" w:rsidR="001A084D" w:rsidRDefault="001A084D" w:rsidP="001A084D">
      <w:pPr>
        <w:pStyle w:val="Corpsdetexte"/>
        <w:tabs>
          <w:tab w:val="left" w:pos="6096"/>
        </w:tabs>
        <w:spacing w:after="150"/>
        <w:jc w:val="both"/>
        <w:rPr>
          <w:color w:val="000000"/>
        </w:rPr>
      </w:pPr>
      <w:r w:rsidRPr="00CE15E1">
        <w:rPr>
          <w:color w:val="000000"/>
        </w:rPr>
        <w:t>Avant de débuter la séance, Monsieur le maire s’assure que chacun a reçu la note de synthèse avec la convocation</w:t>
      </w:r>
      <w:r w:rsidR="00CE15E1">
        <w:rPr>
          <w:color w:val="000000"/>
        </w:rPr>
        <w:t xml:space="preserve"> et demande l’autorisation aux conseillers de rajouter un point à l’ordre du jour. Ce point concerne la désignation d’un référent déontologue.</w:t>
      </w:r>
    </w:p>
    <w:p w14:paraId="1CD7C0FE" w14:textId="77777777" w:rsidR="00CE15E1" w:rsidRDefault="00CE15E1" w:rsidP="00CE15E1">
      <w:pPr>
        <w:pStyle w:val="Corpsdetexte"/>
        <w:tabs>
          <w:tab w:val="left" w:pos="6096"/>
        </w:tabs>
        <w:spacing w:after="150"/>
        <w:jc w:val="both"/>
        <w:rPr>
          <w:color w:val="000000"/>
        </w:rPr>
      </w:pPr>
      <w:r>
        <w:rPr>
          <w:color w:val="000000"/>
        </w:rPr>
        <w:t>L’ensemble des élus présents et représentants donnant leur accord pour cet ajout, celui-ci sera délibéré juste avant les questions diverses.</w:t>
      </w:r>
    </w:p>
    <w:p w14:paraId="2BFFB8D8" w14:textId="77777777" w:rsidR="00CE15E1" w:rsidRDefault="00CE15E1" w:rsidP="001A084D">
      <w:pPr>
        <w:pStyle w:val="Corpsdetexte"/>
        <w:tabs>
          <w:tab w:val="left" w:pos="6096"/>
        </w:tabs>
        <w:spacing w:after="150"/>
        <w:jc w:val="both"/>
        <w:rPr>
          <w:color w:val="000000"/>
        </w:rPr>
      </w:pPr>
    </w:p>
    <w:p w14:paraId="2F638576" w14:textId="77777777" w:rsidR="00CE15E1" w:rsidRPr="00CE15E1" w:rsidRDefault="00CE15E1" w:rsidP="001A084D">
      <w:pPr>
        <w:pStyle w:val="Corpsdetexte"/>
        <w:tabs>
          <w:tab w:val="left" w:pos="6096"/>
        </w:tabs>
        <w:spacing w:after="150"/>
        <w:jc w:val="both"/>
        <w:rPr>
          <w:color w:val="000000"/>
        </w:rPr>
      </w:pPr>
    </w:p>
    <w:bookmarkEnd w:id="1"/>
    <w:p w14:paraId="26209F07" w14:textId="77777777" w:rsidR="00CE15E1" w:rsidRPr="00E06BB4" w:rsidRDefault="00CE15E1" w:rsidP="00CE15E1">
      <w:pPr>
        <w:pStyle w:val="Paragraphedeliste"/>
        <w:numPr>
          <w:ilvl w:val="0"/>
          <w:numId w:val="23"/>
        </w:numPr>
        <w:jc w:val="both"/>
        <w:rPr>
          <w:b/>
          <w:sz w:val="28"/>
          <w:szCs w:val="28"/>
        </w:rPr>
      </w:pPr>
      <w:r w:rsidRPr="00E06BB4">
        <w:rPr>
          <w:b/>
          <w:sz w:val="28"/>
          <w:szCs w:val="28"/>
        </w:rPr>
        <w:t xml:space="preserve">Modification du périmètre du SDESM par adhésion des communes de Vert-Saint-Denis, Réau, et Lieusaint </w:t>
      </w:r>
    </w:p>
    <w:p w14:paraId="57EE0747" w14:textId="77777777" w:rsidR="00CE15E1" w:rsidRDefault="00CE15E1" w:rsidP="00CE15E1">
      <w:pPr>
        <w:ind w:left="720"/>
        <w:jc w:val="both"/>
        <w:rPr>
          <w:b/>
          <w:color w:val="000000"/>
        </w:rPr>
      </w:pPr>
    </w:p>
    <w:p w14:paraId="1BFB36CB" w14:textId="07795951" w:rsidR="00CE15E1" w:rsidRPr="00CE15E1" w:rsidRDefault="00CE15E1" w:rsidP="00CE15E1">
      <w:pPr>
        <w:ind w:left="720"/>
        <w:jc w:val="both"/>
        <w:rPr>
          <w:b/>
        </w:rPr>
      </w:pPr>
      <w:r w:rsidRPr="00CE15E1">
        <w:rPr>
          <w:b/>
          <w:color w:val="000000"/>
        </w:rPr>
        <w:t>Délibération</w:t>
      </w:r>
      <w:r>
        <w:rPr>
          <w:b/>
          <w:color w:val="000000"/>
        </w:rPr>
        <w:t xml:space="preserve"> n°2025-24</w:t>
      </w:r>
    </w:p>
    <w:p w14:paraId="0E7CBFE0" w14:textId="77777777" w:rsidR="00CE15E1" w:rsidRPr="00CE15E1" w:rsidRDefault="00CE15E1" w:rsidP="00CE15E1">
      <w:pPr>
        <w:pStyle w:val="Paragraphedeliste"/>
        <w:ind w:left="1440"/>
        <w:jc w:val="both"/>
        <w:rPr>
          <w:b/>
        </w:rPr>
      </w:pPr>
    </w:p>
    <w:p w14:paraId="7BE3F4B8" w14:textId="77777777" w:rsidR="00CE15E1" w:rsidRPr="00CE15E1" w:rsidRDefault="00CE15E1" w:rsidP="00CE15E1">
      <w:pPr>
        <w:overflowPunct/>
        <w:autoSpaceDE/>
        <w:jc w:val="both"/>
        <w:rPr>
          <w:bCs/>
          <w:sz w:val="22"/>
          <w:szCs w:val="22"/>
        </w:rPr>
      </w:pPr>
      <w:r w:rsidRPr="00CE15E1">
        <w:rPr>
          <w:b/>
          <w:bCs/>
          <w:sz w:val="22"/>
          <w:szCs w:val="22"/>
        </w:rPr>
        <w:t>Vu</w:t>
      </w:r>
      <w:r w:rsidRPr="00CE15E1">
        <w:rPr>
          <w:bCs/>
          <w:sz w:val="22"/>
          <w:szCs w:val="22"/>
        </w:rPr>
        <w:t xml:space="preserve"> le Code Général des Collectivités Territoriales et notamment ses articles </w:t>
      </w:r>
      <w:r w:rsidRPr="00CE15E1">
        <w:rPr>
          <w:sz w:val="22"/>
          <w:szCs w:val="22"/>
        </w:rPr>
        <w:t xml:space="preserve">L2224-31 et L5211-18 </w:t>
      </w:r>
      <w:r w:rsidRPr="00CE15E1">
        <w:rPr>
          <w:bCs/>
          <w:sz w:val="22"/>
          <w:szCs w:val="22"/>
        </w:rPr>
        <w:t>relatif aux modifications statutaires ;</w:t>
      </w:r>
    </w:p>
    <w:p w14:paraId="73302FB3" w14:textId="77777777" w:rsidR="00CE15E1" w:rsidRPr="00CE15E1" w:rsidRDefault="00CE15E1" w:rsidP="00CE15E1">
      <w:pPr>
        <w:overflowPunct/>
        <w:autoSpaceDE/>
        <w:jc w:val="both"/>
        <w:rPr>
          <w:bCs/>
          <w:sz w:val="22"/>
          <w:szCs w:val="22"/>
        </w:rPr>
      </w:pPr>
    </w:p>
    <w:p w14:paraId="1AA2E5C8" w14:textId="77777777" w:rsidR="00CE15E1" w:rsidRPr="00CE15E1" w:rsidRDefault="00CE15E1" w:rsidP="00CE15E1">
      <w:pPr>
        <w:overflowPunct/>
        <w:autoSpaceDE/>
        <w:jc w:val="both"/>
        <w:rPr>
          <w:bCs/>
          <w:sz w:val="22"/>
          <w:szCs w:val="22"/>
        </w:rPr>
      </w:pPr>
      <w:r w:rsidRPr="00CE15E1">
        <w:rPr>
          <w:b/>
          <w:sz w:val="22"/>
          <w:szCs w:val="22"/>
        </w:rPr>
        <w:t>Vu</w:t>
      </w:r>
      <w:r w:rsidRPr="00CE15E1">
        <w:rPr>
          <w:bCs/>
          <w:sz w:val="22"/>
          <w:szCs w:val="22"/>
        </w:rPr>
        <w:t xml:space="preserve"> l’arrêté préfectoral 2022/DRCL/BLI n°5 du 3 février 2022 autorisant la modification des statuts du Syndicat Départemental des Energies de Seine et Marne (SDESM) ;</w:t>
      </w:r>
    </w:p>
    <w:p w14:paraId="7655F7F4" w14:textId="77777777" w:rsidR="00CE15E1" w:rsidRPr="00CE15E1" w:rsidRDefault="00CE15E1" w:rsidP="00CE15E1">
      <w:pPr>
        <w:overflowPunct/>
        <w:autoSpaceDE/>
        <w:jc w:val="both"/>
        <w:rPr>
          <w:sz w:val="22"/>
          <w:szCs w:val="22"/>
        </w:rPr>
      </w:pPr>
    </w:p>
    <w:p w14:paraId="5B1644B9" w14:textId="77777777" w:rsidR="00CE15E1" w:rsidRPr="00CE15E1" w:rsidRDefault="00CE15E1" w:rsidP="00CE15E1">
      <w:pPr>
        <w:overflowPunct/>
        <w:autoSpaceDE/>
        <w:jc w:val="both"/>
      </w:pPr>
      <w:r w:rsidRPr="00CE15E1">
        <w:rPr>
          <w:b/>
        </w:rPr>
        <w:t>Vu</w:t>
      </w:r>
      <w:r w:rsidRPr="00CE15E1">
        <w:t xml:space="preserve"> la délibération n°2025-67 du comité syndical du SDESM en date du 18 juin 2025, </w:t>
      </w:r>
      <w:r w:rsidRPr="00CE15E1">
        <w:rPr>
          <w:bCs/>
        </w:rPr>
        <w:t>approuvant</w:t>
      </w:r>
      <w:r w:rsidRPr="00CE15E1">
        <w:t xml:space="preserve"> l’adhésion de la commune de Vert-Saint-Denis ;</w:t>
      </w:r>
    </w:p>
    <w:p w14:paraId="00575B6E" w14:textId="77777777" w:rsidR="00CE15E1" w:rsidRPr="00CE15E1" w:rsidRDefault="00CE15E1" w:rsidP="00CE15E1">
      <w:pPr>
        <w:overflowPunct/>
        <w:autoSpaceDE/>
        <w:jc w:val="both"/>
      </w:pPr>
    </w:p>
    <w:p w14:paraId="325B45DB" w14:textId="77777777" w:rsidR="00CE15E1" w:rsidRPr="00CE15E1" w:rsidRDefault="00CE15E1" w:rsidP="00CE15E1">
      <w:pPr>
        <w:overflowPunct/>
        <w:autoSpaceDE/>
        <w:jc w:val="both"/>
      </w:pPr>
      <w:r w:rsidRPr="00CE15E1">
        <w:rPr>
          <w:b/>
        </w:rPr>
        <w:t>Vu</w:t>
      </w:r>
      <w:r w:rsidRPr="00CE15E1">
        <w:t xml:space="preserve"> la délibération n°2025-68 du comité syndical du SDESM en date du 18 juin 2025, </w:t>
      </w:r>
      <w:r w:rsidRPr="00CE15E1">
        <w:rPr>
          <w:bCs/>
        </w:rPr>
        <w:t>approuvant</w:t>
      </w:r>
      <w:r w:rsidRPr="00CE15E1">
        <w:t xml:space="preserve"> l’adhésion de la commune de Réau ;</w:t>
      </w:r>
    </w:p>
    <w:p w14:paraId="7293B38E" w14:textId="77777777" w:rsidR="00CE15E1" w:rsidRPr="00CE15E1" w:rsidRDefault="00CE15E1" w:rsidP="00CE15E1">
      <w:pPr>
        <w:overflowPunct/>
        <w:autoSpaceDE/>
        <w:jc w:val="both"/>
        <w:rPr>
          <w:sz w:val="22"/>
          <w:szCs w:val="22"/>
        </w:rPr>
      </w:pPr>
    </w:p>
    <w:p w14:paraId="275C4460" w14:textId="77777777" w:rsidR="00CE15E1" w:rsidRPr="00CE15E1" w:rsidRDefault="00CE15E1" w:rsidP="00CE15E1">
      <w:pPr>
        <w:overflowPunct/>
        <w:autoSpaceDE/>
        <w:jc w:val="both"/>
      </w:pPr>
      <w:r w:rsidRPr="00CE15E1">
        <w:rPr>
          <w:b/>
        </w:rPr>
        <w:t>Vu</w:t>
      </w:r>
      <w:r w:rsidRPr="00CE15E1">
        <w:t xml:space="preserve"> la délibération n°2025-69 du comité syndical du SDESM en date du 18 juin 2025, </w:t>
      </w:r>
      <w:r w:rsidRPr="00CE15E1">
        <w:rPr>
          <w:bCs/>
        </w:rPr>
        <w:t>approuvant</w:t>
      </w:r>
      <w:r w:rsidRPr="00CE15E1">
        <w:t xml:space="preserve"> l’adhésion de la commune de Lieusaint ;</w:t>
      </w:r>
    </w:p>
    <w:p w14:paraId="19B7DF09" w14:textId="77777777" w:rsidR="00CE15E1" w:rsidRPr="00CE15E1" w:rsidRDefault="00CE15E1" w:rsidP="00CE15E1">
      <w:pPr>
        <w:overflowPunct/>
        <w:autoSpaceDE/>
        <w:jc w:val="both"/>
        <w:rPr>
          <w:sz w:val="22"/>
          <w:szCs w:val="22"/>
        </w:rPr>
      </w:pPr>
    </w:p>
    <w:p w14:paraId="3DF40CAC" w14:textId="77777777" w:rsidR="00CE15E1" w:rsidRPr="00CE15E1" w:rsidRDefault="00CE15E1" w:rsidP="00CE15E1">
      <w:pPr>
        <w:overflowPunct/>
        <w:autoSpaceDE/>
        <w:jc w:val="both"/>
        <w:rPr>
          <w:bCs/>
          <w:sz w:val="22"/>
          <w:szCs w:val="22"/>
        </w:rPr>
      </w:pPr>
      <w:r w:rsidRPr="00CE15E1">
        <w:rPr>
          <w:b/>
          <w:bCs/>
          <w:sz w:val="22"/>
          <w:szCs w:val="22"/>
        </w:rPr>
        <w:t>Considérant</w:t>
      </w:r>
      <w:r w:rsidRPr="00CE15E1">
        <w:rPr>
          <w:bCs/>
          <w:sz w:val="22"/>
          <w:szCs w:val="22"/>
        </w:rPr>
        <w:t xml:space="preserve"> que les collectivités membres du SDESM </w:t>
      </w:r>
      <w:r w:rsidRPr="00CE15E1">
        <w:rPr>
          <w:sz w:val="22"/>
          <w:szCs w:val="22"/>
        </w:rPr>
        <w:t>doivent délibérer afin d’approuver cette</w:t>
      </w:r>
      <w:r w:rsidRPr="00CE15E1">
        <w:rPr>
          <w:sz w:val="22"/>
          <w:szCs w:val="22"/>
        </w:rPr>
        <w:br/>
        <w:t xml:space="preserve">adhésion et la modification du périmètre qui en découle par l’arrivée des communes </w:t>
      </w:r>
      <w:r w:rsidRPr="00CE15E1">
        <w:rPr>
          <w:bCs/>
          <w:sz w:val="22"/>
          <w:szCs w:val="22"/>
        </w:rPr>
        <w:t>de Vert-Saint-Denis, Réau et Lieusaint ;</w:t>
      </w:r>
    </w:p>
    <w:p w14:paraId="7B4EF751" w14:textId="77777777" w:rsidR="00CE15E1" w:rsidRPr="00CE15E1" w:rsidRDefault="00CE15E1" w:rsidP="00CE15E1">
      <w:pPr>
        <w:overflowPunct/>
        <w:autoSpaceDE/>
        <w:jc w:val="both"/>
        <w:rPr>
          <w:bCs/>
          <w:sz w:val="22"/>
          <w:szCs w:val="22"/>
        </w:rPr>
      </w:pPr>
    </w:p>
    <w:p w14:paraId="1F72EA05" w14:textId="77777777" w:rsidR="00CE15E1" w:rsidRPr="00CE15E1" w:rsidRDefault="00CE15E1" w:rsidP="00CE15E1">
      <w:pPr>
        <w:numPr>
          <w:ilvl w:val="5"/>
          <w:numId w:val="0"/>
        </w:numPr>
        <w:tabs>
          <w:tab w:val="num" w:pos="0"/>
        </w:tabs>
        <w:overflowPunct/>
        <w:autoSpaceDE/>
        <w:ind w:left="1152" w:hanging="1152"/>
        <w:jc w:val="both"/>
        <w:outlineLvl w:val="5"/>
        <w:rPr>
          <w:b/>
          <w:bCs/>
          <w:sz w:val="22"/>
          <w:szCs w:val="22"/>
        </w:rPr>
      </w:pPr>
      <w:r w:rsidRPr="00CE15E1">
        <w:rPr>
          <w:b/>
          <w:bCs/>
          <w:sz w:val="22"/>
          <w:szCs w:val="22"/>
        </w:rPr>
        <w:t>Après en avoir délibéré,</w:t>
      </w:r>
    </w:p>
    <w:p w14:paraId="16888495" w14:textId="77777777" w:rsidR="00CE15E1" w:rsidRPr="00CE15E1" w:rsidRDefault="00CE15E1" w:rsidP="00CE15E1">
      <w:pPr>
        <w:overflowPunct/>
        <w:autoSpaceDE/>
      </w:pPr>
    </w:p>
    <w:p w14:paraId="0E52F58A" w14:textId="77777777" w:rsidR="00CE15E1" w:rsidRPr="00CE15E1" w:rsidRDefault="00CE15E1" w:rsidP="00CE15E1">
      <w:pPr>
        <w:overflowPunct/>
        <w:autoSpaceDE/>
        <w:jc w:val="both"/>
        <w:rPr>
          <w:sz w:val="22"/>
          <w:szCs w:val="22"/>
        </w:rPr>
      </w:pPr>
      <w:r w:rsidRPr="00CE15E1">
        <w:rPr>
          <w:sz w:val="22"/>
          <w:szCs w:val="22"/>
        </w:rPr>
        <w:t>Le Conseil municipal, à l’unanimité des membres présents et représentés :</w:t>
      </w:r>
    </w:p>
    <w:p w14:paraId="1FA26575" w14:textId="77777777" w:rsidR="00CE15E1" w:rsidRPr="00CE15E1" w:rsidRDefault="00CE15E1" w:rsidP="00CE15E1">
      <w:pPr>
        <w:overflowPunct/>
        <w:autoSpaceDE/>
        <w:jc w:val="both"/>
        <w:rPr>
          <w:sz w:val="22"/>
          <w:szCs w:val="22"/>
        </w:rPr>
      </w:pPr>
    </w:p>
    <w:p w14:paraId="341B076E" w14:textId="77777777" w:rsidR="00CE15E1" w:rsidRPr="00CE15E1" w:rsidRDefault="00CE15E1" w:rsidP="00CE15E1">
      <w:pPr>
        <w:overflowPunct/>
        <w:autoSpaceDE/>
        <w:jc w:val="both"/>
        <w:rPr>
          <w:sz w:val="22"/>
          <w:szCs w:val="22"/>
        </w:rPr>
      </w:pPr>
    </w:p>
    <w:p w14:paraId="0BF8DD35" w14:textId="77777777" w:rsidR="00CE15E1" w:rsidRPr="00CE15E1" w:rsidRDefault="00CE15E1" w:rsidP="00CE15E1">
      <w:pPr>
        <w:overflowPunct/>
        <w:autoSpaceDE/>
        <w:jc w:val="both"/>
        <w:rPr>
          <w:sz w:val="22"/>
          <w:szCs w:val="22"/>
        </w:rPr>
      </w:pPr>
      <w:r w:rsidRPr="00CE15E1">
        <w:rPr>
          <w:b/>
          <w:sz w:val="22"/>
          <w:szCs w:val="22"/>
        </w:rPr>
        <w:t>APPROUVE</w:t>
      </w:r>
      <w:r w:rsidRPr="00CE15E1">
        <w:rPr>
          <w:sz w:val="22"/>
          <w:szCs w:val="22"/>
        </w:rPr>
        <w:t xml:space="preserve"> l’adhésion des communes </w:t>
      </w:r>
      <w:r w:rsidRPr="00CE15E1">
        <w:rPr>
          <w:bCs/>
          <w:sz w:val="22"/>
          <w:szCs w:val="22"/>
        </w:rPr>
        <w:t>de Vert-Saint-Denis, Réau et Lieusaint</w:t>
      </w:r>
      <w:r w:rsidRPr="00CE15E1">
        <w:rPr>
          <w:rFonts w:eastAsia="Calibri"/>
          <w:sz w:val="22"/>
          <w:szCs w:val="22"/>
        </w:rPr>
        <w:t>.</w:t>
      </w:r>
      <w:r w:rsidRPr="00CE15E1">
        <w:rPr>
          <w:iCs/>
          <w:caps/>
          <w:sz w:val="22"/>
          <w:szCs w:val="22"/>
          <w:u w:val="single"/>
        </w:rPr>
        <w:t xml:space="preserve"> </w:t>
      </w:r>
    </w:p>
    <w:p w14:paraId="654AF05A" w14:textId="77777777" w:rsidR="00CE15E1" w:rsidRPr="00CE15E1" w:rsidRDefault="00CE15E1" w:rsidP="00CE15E1">
      <w:pPr>
        <w:overflowPunct/>
        <w:autoSpaceDE/>
        <w:jc w:val="both"/>
        <w:rPr>
          <w:sz w:val="22"/>
          <w:szCs w:val="22"/>
          <w:u w:val="single"/>
        </w:rPr>
      </w:pPr>
    </w:p>
    <w:p w14:paraId="1CAC7F23" w14:textId="77777777" w:rsidR="00704849" w:rsidRDefault="00CE15E1" w:rsidP="00CE15E1">
      <w:pPr>
        <w:overflowPunct/>
        <w:autoSpaceDE/>
        <w:jc w:val="both"/>
        <w:rPr>
          <w:sz w:val="22"/>
          <w:szCs w:val="22"/>
        </w:rPr>
      </w:pPr>
      <w:r w:rsidRPr="00CE15E1">
        <w:rPr>
          <w:b/>
          <w:sz w:val="22"/>
          <w:szCs w:val="22"/>
        </w:rPr>
        <w:t>AUTORISE</w:t>
      </w:r>
      <w:r w:rsidRPr="00CE15E1">
        <w:rPr>
          <w:sz w:val="22"/>
          <w:szCs w:val="22"/>
        </w:rPr>
        <w:t xml:space="preserve"> Monsieur le Président du SDESM à solliciter Monsieur le Préfet de Seine-et-Marne afin que soit constatée, par arrêté inter préfectoral, l’adhésion précitée.</w:t>
      </w:r>
    </w:p>
    <w:p w14:paraId="3D01D912" w14:textId="77777777" w:rsidR="00704849" w:rsidRDefault="00704849" w:rsidP="00CE15E1">
      <w:pPr>
        <w:overflowPunct/>
        <w:autoSpaceDE/>
        <w:jc w:val="both"/>
        <w:rPr>
          <w:sz w:val="22"/>
          <w:szCs w:val="22"/>
        </w:rPr>
      </w:pPr>
    </w:p>
    <w:p w14:paraId="06F38C15" w14:textId="209631D1" w:rsidR="00CE15E1" w:rsidRPr="00CE15E1" w:rsidRDefault="00CE15E1" w:rsidP="00CE15E1">
      <w:pPr>
        <w:overflowPunct/>
        <w:autoSpaceDE/>
        <w:jc w:val="both"/>
        <w:rPr>
          <w:sz w:val="22"/>
          <w:szCs w:val="22"/>
        </w:rPr>
      </w:pPr>
      <w:r w:rsidRPr="00CE15E1">
        <w:rPr>
          <w:sz w:val="22"/>
          <w:szCs w:val="22"/>
        </w:rPr>
        <w:t xml:space="preserve"> </w:t>
      </w:r>
    </w:p>
    <w:p w14:paraId="5749B9F7" w14:textId="77777777" w:rsidR="00CE15E1" w:rsidRPr="00E06BB4" w:rsidRDefault="00CE15E1" w:rsidP="00CE15E1">
      <w:pPr>
        <w:pStyle w:val="Paragraphedeliste"/>
        <w:numPr>
          <w:ilvl w:val="0"/>
          <w:numId w:val="23"/>
        </w:numPr>
        <w:jc w:val="both"/>
        <w:rPr>
          <w:b/>
          <w:sz w:val="28"/>
          <w:szCs w:val="28"/>
          <w:u w:val="single"/>
        </w:rPr>
      </w:pPr>
      <w:r w:rsidRPr="00E06BB4">
        <w:rPr>
          <w:rFonts w:eastAsia="Arial"/>
          <w:b/>
          <w:sz w:val="28"/>
          <w:szCs w:val="28"/>
        </w:rPr>
        <w:t>Autorisation de mandater l’Agence IAD pour la vente des terrains de la Résidence du Parc</w:t>
      </w:r>
    </w:p>
    <w:p w14:paraId="20EE1637" w14:textId="77777777" w:rsidR="00704849" w:rsidRPr="00704849" w:rsidRDefault="00704849" w:rsidP="00704849">
      <w:pPr>
        <w:pStyle w:val="Paragraphedeliste"/>
        <w:ind w:left="1440"/>
        <w:jc w:val="both"/>
        <w:rPr>
          <w:b/>
          <w:u w:val="single"/>
        </w:rPr>
      </w:pPr>
    </w:p>
    <w:p w14:paraId="655F50C4" w14:textId="052090AA" w:rsidR="00704849" w:rsidRPr="00704849" w:rsidRDefault="00704849" w:rsidP="00704849">
      <w:pPr>
        <w:jc w:val="both"/>
        <w:rPr>
          <w:b/>
        </w:rPr>
      </w:pPr>
      <w:r w:rsidRPr="00704849">
        <w:rPr>
          <w:b/>
        </w:rPr>
        <w:t>Délibération n°2025-25</w:t>
      </w:r>
    </w:p>
    <w:p w14:paraId="60F8BA13" w14:textId="085D5C85" w:rsidR="00AC3A66" w:rsidRPr="00CE15E1" w:rsidRDefault="00AC3A66" w:rsidP="00CE15E1">
      <w:pPr>
        <w:jc w:val="both"/>
        <w:rPr>
          <w:b/>
        </w:rPr>
      </w:pPr>
    </w:p>
    <w:p w14:paraId="6CF9D0AD" w14:textId="77777777" w:rsidR="00CE15E1" w:rsidRPr="00CE15E1" w:rsidRDefault="00CE15E1" w:rsidP="00CE15E1">
      <w:pPr>
        <w:overflowPunct/>
        <w:autoSpaceDE/>
        <w:jc w:val="both"/>
      </w:pPr>
      <w:r w:rsidRPr="00CE15E1">
        <w:rPr>
          <w:bCs/>
        </w:rPr>
        <w:t>Afin d’élargir encore la recherche d’acheteurs pour les terrains de la Résidence du Parc, il est proposé aux conseillers de mandater un agent indépendant IAD, Mme Sofia JOSWIAK afin de trouver des acquéreurs.</w:t>
      </w:r>
      <w:r w:rsidRPr="00CE15E1">
        <w:t xml:space="preserve"> </w:t>
      </w:r>
    </w:p>
    <w:p w14:paraId="46C76A8B" w14:textId="77777777" w:rsidR="00CE15E1" w:rsidRPr="00CE15E1" w:rsidRDefault="00CE15E1" w:rsidP="00CE15E1">
      <w:pPr>
        <w:overflowPunct/>
        <w:autoSpaceDE/>
        <w:jc w:val="both"/>
      </w:pPr>
    </w:p>
    <w:p w14:paraId="6B4F2D56" w14:textId="77777777" w:rsidR="00CE15E1" w:rsidRPr="00CE15E1" w:rsidRDefault="00CE15E1" w:rsidP="00CE15E1">
      <w:pPr>
        <w:overflowPunct/>
        <w:autoSpaceDE/>
        <w:jc w:val="both"/>
      </w:pPr>
      <w:r w:rsidRPr="00CE15E1">
        <w:t>Le conseil municipal, par délibération et à l’unanimité des membres présents et représentés</w:t>
      </w:r>
    </w:p>
    <w:p w14:paraId="578B2A16" w14:textId="77777777" w:rsidR="00CE15E1" w:rsidRPr="00CE15E1" w:rsidRDefault="00CE15E1" w:rsidP="00CE15E1">
      <w:pPr>
        <w:rPr>
          <w:bCs/>
        </w:rPr>
      </w:pPr>
    </w:p>
    <w:p w14:paraId="10DA72EC" w14:textId="77777777" w:rsidR="00CE15E1" w:rsidRDefault="00CE15E1" w:rsidP="00CE15E1">
      <w:r w:rsidRPr="00CE15E1">
        <w:t>AUTORISE M. le Maire à mandater Mme Sofia JOSWIAK, agent indépendant de l’Agence Immobilière IAD pour la vente des terrains de la Résidence du Parc.</w:t>
      </w:r>
    </w:p>
    <w:p w14:paraId="6120ECC1" w14:textId="77777777" w:rsidR="00CE15E1" w:rsidRDefault="00CE15E1" w:rsidP="00CE15E1"/>
    <w:p w14:paraId="54CD7B7D" w14:textId="7E580919" w:rsidR="00CE15E1" w:rsidRDefault="00CE15E1" w:rsidP="00CE15E1">
      <w:r>
        <w:t xml:space="preserve">M. Fourgoux suggère de modifier les panneaux indiquant la vente des terrains en entrée de village </w:t>
      </w:r>
      <w:r w:rsidR="00E1538E">
        <w:t xml:space="preserve">pour </w:t>
      </w:r>
      <w:r w:rsidR="00F21CFD">
        <w:t>signaler</w:t>
      </w:r>
      <w:r w:rsidR="00E1538E">
        <w:t xml:space="preserve"> qu’il n’y a plus que 4 terrains en vente et non 5.</w:t>
      </w:r>
    </w:p>
    <w:p w14:paraId="51DA4087" w14:textId="77777777" w:rsidR="00F21CFD" w:rsidRDefault="00F21CFD" w:rsidP="00CE15E1"/>
    <w:p w14:paraId="68EC9B03" w14:textId="77777777" w:rsidR="00704849" w:rsidRDefault="00704849" w:rsidP="00CE15E1"/>
    <w:p w14:paraId="4EEB2937" w14:textId="77777777" w:rsidR="00704849" w:rsidRDefault="00704849" w:rsidP="00CE15E1"/>
    <w:p w14:paraId="39563ECE" w14:textId="65DE9E64" w:rsidR="00704849" w:rsidRPr="00E06BB4" w:rsidRDefault="00704849" w:rsidP="00704849">
      <w:pPr>
        <w:pStyle w:val="Paragraphedeliste"/>
        <w:numPr>
          <w:ilvl w:val="0"/>
          <w:numId w:val="23"/>
        </w:numPr>
        <w:jc w:val="both"/>
        <w:rPr>
          <w:b/>
          <w:sz w:val="28"/>
          <w:szCs w:val="28"/>
          <w:u w:val="single"/>
        </w:rPr>
      </w:pPr>
      <w:bookmarkStart w:id="7" w:name="_Hlk198196503"/>
      <w:r w:rsidRPr="00E06BB4">
        <w:rPr>
          <w:b/>
          <w:bCs/>
          <w:sz w:val="28"/>
          <w:szCs w:val="28"/>
        </w:rPr>
        <w:t>Destination et M</w:t>
      </w:r>
      <w:r w:rsidRPr="00E06BB4">
        <w:rPr>
          <w:b/>
          <w:sz w:val="28"/>
          <w:szCs w:val="28"/>
        </w:rPr>
        <w:t>ontant de valeurs inactives dans le cadre de la Régie de Recettes communale</w:t>
      </w:r>
    </w:p>
    <w:p w14:paraId="3CB43084" w14:textId="77777777" w:rsidR="00704849" w:rsidRDefault="00704849" w:rsidP="00704849">
      <w:pPr>
        <w:jc w:val="both"/>
        <w:rPr>
          <w:b/>
          <w:u w:val="single"/>
        </w:rPr>
      </w:pPr>
    </w:p>
    <w:p w14:paraId="29D6B47B" w14:textId="3DBD3ADE" w:rsidR="00704849" w:rsidRPr="00704849" w:rsidRDefault="00704849" w:rsidP="00704849">
      <w:pPr>
        <w:jc w:val="both"/>
        <w:rPr>
          <w:b/>
        </w:rPr>
      </w:pPr>
      <w:r w:rsidRPr="00704849">
        <w:rPr>
          <w:b/>
        </w:rPr>
        <w:t>Délibération n°2025-2</w:t>
      </w:r>
      <w:r>
        <w:rPr>
          <w:b/>
        </w:rPr>
        <w:t>6</w:t>
      </w:r>
    </w:p>
    <w:p w14:paraId="3DCEB9F8" w14:textId="77777777" w:rsidR="00704849" w:rsidRDefault="00704849" w:rsidP="00704849">
      <w:pPr>
        <w:jc w:val="both"/>
        <w:rPr>
          <w:b/>
          <w:u w:val="single"/>
        </w:rPr>
      </w:pPr>
    </w:p>
    <w:bookmarkEnd w:id="7"/>
    <w:p w14:paraId="67B5FCF6" w14:textId="77777777" w:rsidR="00704849" w:rsidRPr="001B7EDE" w:rsidRDefault="00704849" w:rsidP="00704849">
      <w:pPr>
        <w:pStyle w:val="AL-F"/>
        <w:ind w:right="514"/>
        <w:jc w:val="both"/>
        <w:rPr>
          <w:rFonts w:ascii="Times New Roman" w:hAnsi="Times New Roman"/>
          <w:b w:val="0"/>
          <w:color w:val="000000"/>
          <w:sz w:val="22"/>
          <w:szCs w:val="22"/>
        </w:rPr>
      </w:pPr>
      <w:r w:rsidRPr="001B7EDE">
        <w:rPr>
          <w:rFonts w:ascii="Times New Roman" w:hAnsi="Times New Roman"/>
          <w:b w:val="0"/>
          <w:color w:val="000000"/>
          <w:sz w:val="22"/>
          <w:szCs w:val="22"/>
        </w:rPr>
        <w:t>Monsieur le maire informe que chaque recette comptabilisée dans le cadre de la Régie communale doit être tracée en comptabilité.</w:t>
      </w:r>
    </w:p>
    <w:p w14:paraId="4BB64E5F" w14:textId="77777777" w:rsidR="00704849" w:rsidRPr="001B7EDE" w:rsidRDefault="00704849" w:rsidP="00704849">
      <w:pPr>
        <w:pStyle w:val="AL-F"/>
        <w:ind w:right="514"/>
        <w:jc w:val="both"/>
        <w:rPr>
          <w:rFonts w:ascii="Times New Roman" w:hAnsi="Times New Roman"/>
          <w:b w:val="0"/>
          <w:color w:val="000000"/>
          <w:sz w:val="22"/>
          <w:szCs w:val="22"/>
        </w:rPr>
      </w:pPr>
    </w:p>
    <w:p w14:paraId="2BE966A8" w14:textId="77777777" w:rsidR="00704849" w:rsidRPr="001B7EDE" w:rsidRDefault="00704849" w:rsidP="00704849">
      <w:pPr>
        <w:pStyle w:val="AL-F"/>
        <w:ind w:right="514"/>
        <w:jc w:val="both"/>
        <w:rPr>
          <w:rFonts w:ascii="Times New Roman" w:hAnsi="Times New Roman"/>
          <w:b w:val="0"/>
          <w:color w:val="000000"/>
          <w:sz w:val="22"/>
          <w:szCs w:val="22"/>
        </w:rPr>
      </w:pPr>
      <w:r w:rsidRPr="001B7EDE">
        <w:rPr>
          <w:rFonts w:ascii="Times New Roman" w:hAnsi="Times New Roman"/>
          <w:b w:val="0"/>
          <w:color w:val="000000"/>
          <w:sz w:val="22"/>
          <w:szCs w:val="22"/>
        </w:rPr>
        <w:t>Dans le cas contraire, le Régisseur peut être considéré comme comptable de fait et s’exposer à des sanctions.</w:t>
      </w:r>
    </w:p>
    <w:p w14:paraId="34141432" w14:textId="77777777" w:rsidR="00704849" w:rsidRPr="001B7EDE" w:rsidRDefault="00704849" w:rsidP="00704849">
      <w:pPr>
        <w:pStyle w:val="AL-F"/>
        <w:ind w:right="514"/>
        <w:jc w:val="both"/>
        <w:rPr>
          <w:rFonts w:ascii="Times New Roman" w:hAnsi="Times New Roman"/>
          <w:b w:val="0"/>
          <w:color w:val="000000"/>
          <w:sz w:val="22"/>
          <w:szCs w:val="22"/>
        </w:rPr>
      </w:pPr>
    </w:p>
    <w:p w14:paraId="0157A1DA" w14:textId="77777777" w:rsidR="00704849" w:rsidRPr="001B7EDE" w:rsidRDefault="00704849" w:rsidP="00704849">
      <w:pPr>
        <w:pStyle w:val="AL-F"/>
        <w:ind w:right="514"/>
        <w:jc w:val="both"/>
        <w:rPr>
          <w:rFonts w:ascii="Times New Roman" w:hAnsi="Times New Roman"/>
          <w:b w:val="0"/>
          <w:color w:val="000000"/>
          <w:sz w:val="22"/>
          <w:szCs w:val="22"/>
        </w:rPr>
      </w:pPr>
      <w:r w:rsidRPr="001B7EDE">
        <w:rPr>
          <w:rFonts w:ascii="Times New Roman" w:hAnsi="Times New Roman"/>
          <w:b w:val="0"/>
          <w:color w:val="000000"/>
          <w:sz w:val="22"/>
          <w:szCs w:val="22"/>
        </w:rPr>
        <w:t>Lors d’une vente en mairie, seul le Régisseur est amené à émettre un reçu du montant de l’encaissement correspondant à l’aide du carnet à souches prévu à cet effet.</w:t>
      </w:r>
    </w:p>
    <w:p w14:paraId="19E8D9F3" w14:textId="77777777" w:rsidR="00704849" w:rsidRPr="001B7EDE" w:rsidRDefault="00704849" w:rsidP="00704849">
      <w:pPr>
        <w:pStyle w:val="AL-F"/>
        <w:ind w:right="514"/>
        <w:jc w:val="both"/>
        <w:rPr>
          <w:rFonts w:ascii="Times New Roman" w:hAnsi="Times New Roman"/>
          <w:b w:val="0"/>
          <w:color w:val="000000"/>
          <w:sz w:val="22"/>
          <w:szCs w:val="22"/>
        </w:rPr>
      </w:pPr>
    </w:p>
    <w:p w14:paraId="14FE0A23" w14:textId="1FC8533A" w:rsidR="00704849" w:rsidRPr="001B7EDE" w:rsidRDefault="00704849" w:rsidP="00704849">
      <w:pPr>
        <w:pStyle w:val="AL-F"/>
        <w:ind w:right="514"/>
        <w:jc w:val="both"/>
        <w:rPr>
          <w:rFonts w:ascii="Times New Roman" w:hAnsi="Times New Roman"/>
          <w:b w:val="0"/>
          <w:color w:val="000000"/>
          <w:sz w:val="22"/>
          <w:szCs w:val="22"/>
        </w:rPr>
      </w:pPr>
      <w:r w:rsidRPr="001B7EDE">
        <w:rPr>
          <w:rFonts w:ascii="Times New Roman" w:hAnsi="Times New Roman"/>
          <w:b w:val="0"/>
          <w:color w:val="000000"/>
          <w:sz w:val="22"/>
          <w:szCs w:val="22"/>
        </w:rPr>
        <w:t xml:space="preserve">Lors de manifestations communales, </w:t>
      </w:r>
      <w:r w:rsidR="00264D2F">
        <w:rPr>
          <w:rFonts w:ascii="Times New Roman" w:hAnsi="Times New Roman"/>
          <w:b w:val="0"/>
          <w:color w:val="000000"/>
          <w:sz w:val="22"/>
          <w:szCs w:val="22"/>
        </w:rPr>
        <w:t>l</w:t>
      </w:r>
      <w:r w:rsidRPr="001B7EDE">
        <w:rPr>
          <w:rFonts w:ascii="Times New Roman" w:hAnsi="Times New Roman"/>
          <w:b w:val="0"/>
          <w:color w:val="000000"/>
          <w:sz w:val="22"/>
          <w:szCs w:val="22"/>
        </w:rPr>
        <w:t>e régisseur peut être amené à déléguer sa fonction à un ou plusieurs mandataires et le contexte peut rendre compliqué l’utilisation du carnet à souche.</w:t>
      </w:r>
    </w:p>
    <w:p w14:paraId="70D78AEF" w14:textId="77777777" w:rsidR="00704849" w:rsidRPr="001B7EDE" w:rsidRDefault="00704849" w:rsidP="00704849">
      <w:pPr>
        <w:pStyle w:val="AL-F"/>
        <w:ind w:right="514"/>
        <w:jc w:val="both"/>
        <w:rPr>
          <w:rFonts w:ascii="Times New Roman" w:hAnsi="Times New Roman"/>
          <w:b w:val="0"/>
          <w:color w:val="000000"/>
          <w:sz w:val="22"/>
          <w:szCs w:val="22"/>
        </w:rPr>
      </w:pPr>
    </w:p>
    <w:p w14:paraId="17F9ED72" w14:textId="333B872E" w:rsidR="00704849" w:rsidRPr="001B7EDE" w:rsidRDefault="00704849" w:rsidP="00704849">
      <w:pPr>
        <w:pStyle w:val="AL-F"/>
        <w:ind w:right="514"/>
        <w:jc w:val="both"/>
        <w:rPr>
          <w:rFonts w:ascii="Times New Roman" w:hAnsi="Times New Roman"/>
          <w:b w:val="0"/>
          <w:color w:val="000000"/>
          <w:sz w:val="22"/>
          <w:szCs w:val="22"/>
        </w:rPr>
      </w:pPr>
      <w:r w:rsidRPr="001B7EDE">
        <w:rPr>
          <w:rFonts w:ascii="Times New Roman" w:hAnsi="Times New Roman"/>
          <w:b w:val="0"/>
          <w:color w:val="000000"/>
          <w:sz w:val="22"/>
          <w:szCs w:val="22"/>
        </w:rPr>
        <w:t>Il est alors possible d’utiliser des valeurs inactives sous forme de tickets don</w:t>
      </w:r>
      <w:r w:rsidR="00264D2F">
        <w:rPr>
          <w:rFonts w:ascii="Times New Roman" w:hAnsi="Times New Roman"/>
          <w:b w:val="0"/>
          <w:color w:val="000000"/>
          <w:sz w:val="22"/>
          <w:szCs w:val="22"/>
        </w:rPr>
        <w:t>t</w:t>
      </w:r>
      <w:r w:rsidRPr="001B7EDE">
        <w:rPr>
          <w:rFonts w:ascii="Times New Roman" w:hAnsi="Times New Roman"/>
          <w:b w:val="0"/>
          <w:color w:val="000000"/>
          <w:sz w:val="22"/>
          <w:szCs w:val="22"/>
        </w:rPr>
        <w:t xml:space="preserve"> le montant et la destination doi</w:t>
      </w:r>
      <w:r w:rsidR="00264D2F">
        <w:rPr>
          <w:rFonts w:ascii="Times New Roman" w:hAnsi="Times New Roman"/>
          <w:b w:val="0"/>
          <w:color w:val="000000"/>
          <w:sz w:val="22"/>
          <w:szCs w:val="22"/>
        </w:rPr>
        <w:t xml:space="preserve">vent </w:t>
      </w:r>
      <w:r w:rsidRPr="001B7EDE">
        <w:rPr>
          <w:rFonts w:ascii="Times New Roman" w:hAnsi="Times New Roman"/>
          <w:b w:val="0"/>
          <w:color w:val="000000"/>
          <w:sz w:val="22"/>
          <w:szCs w:val="22"/>
        </w:rPr>
        <w:t>être explicitement établi</w:t>
      </w:r>
      <w:r w:rsidR="00264D2F">
        <w:rPr>
          <w:rFonts w:ascii="Times New Roman" w:hAnsi="Times New Roman"/>
          <w:b w:val="0"/>
          <w:color w:val="000000"/>
          <w:sz w:val="22"/>
          <w:szCs w:val="22"/>
        </w:rPr>
        <w:t>s</w:t>
      </w:r>
      <w:r w:rsidRPr="001B7EDE">
        <w:rPr>
          <w:rFonts w:ascii="Times New Roman" w:hAnsi="Times New Roman"/>
          <w:b w:val="0"/>
          <w:color w:val="000000"/>
          <w:sz w:val="22"/>
          <w:szCs w:val="22"/>
        </w:rPr>
        <w:t>.</w:t>
      </w:r>
    </w:p>
    <w:p w14:paraId="6A16FEF6" w14:textId="77777777" w:rsidR="00704849" w:rsidRPr="001B7EDE" w:rsidRDefault="00704849" w:rsidP="00704849">
      <w:pPr>
        <w:pStyle w:val="AL-F"/>
        <w:ind w:right="514"/>
        <w:jc w:val="both"/>
        <w:rPr>
          <w:rFonts w:ascii="Times New Roman" w:hAnsi="Times New Roman"/>
          <w:b w:val="0"/>
          <w:color w:val="000000"/>
          <w:sz w:val="22"/>
          <w:szCs w:val="22"/>
        </w:rPr>
      </w:pPr>
    </w:p>
    <w:p w14:paraId="0F400753" w14:textId="77777777" w:rsidR="00704849" w:rsidRPr="001B7EDE" w:rsidRDefault="00704849" w:rsidP="00704849">
      <w:pPr>
        <w:pStyle w:val="AL-F"/>
        <w:ind w:right="514"/>
        <w:jc w:val="both"/>
        <w:rPr>
          <w:rFonts w:ascii="Times New Roman" w:hAnsi="Times New Roman"/>
          <w:b w:val="0"/>
          <w:color w:val="000000"/>
          <w:sz w:val="22"/>
          <w:szCs w:val="22"/>
        </w:rPr>
      </w:pPr>
      <w:r w:rsidRPr="001B7EDE">
        <w:rPr>
          <w:rFonts w:ascii="Times New Roman" w:hAnsi="Times New Roman"/>
          <w:b w:val="0"/>
          <w:color w:val="000000"/>
          <w:sz w:val="22"/>
          <w:szCs w:val="22"/>
        </w:rPr>
        <w:t>Après « étude » des différents tarifs appliqués à l’occasion de ventes lors des manifestions communales, par délibération et à l’unanimité des membres présents et représentés, les valeurs inactives suivantes sont adoptées tant pour leur montant que pour leur affectation jusqu’à délibération contraire :</w:t>
      </w:r>
    </w:p>
    <w:p w14:paraId="2665BA78" w14:textId="77777777" w:rsidR="00704849" w:rsidRPr="001B7EDE" w:rsidRDefault="00704849" w:rsidP="00704849">
      <w:pPr>
        <w:pStyle w:val="AL-F"/>
        <w:ind w:right="514"/>
        <w:jc w:val="both"/>
        <w:rPr>
          <w:rFonts w:ascii="Times New Roman" w:hAnsi="Times New Roman"/>
          <w:b w:val="0"/>
          <w:color w:val="000000"/>
          <w:sz w:val="22"/>
          <w:szCs w:val="22"/>
        </w:rPr>
      </w:pPr>
    </w:p>
    <w:p w14:paraId="27AF53BA" w14:textId="0DBDCB5A" w:rsidR="00704849" w:rsidRPr="001B7EDE" w:rsidRDefault="00704849" w:rsidP="00704849">
      <w:pPr>
        <w:pStyle w:val="Paragraphedeliste"/>
        <w:numPr>
          <w:ilvl w:val="0"/>
          <w:numId w:val="24"/>
        </w:numPr>
        <w:suppressAutoHyphens w:val="0"/>
        <w:overflowPunct/>
        <w:autoSpaceDE/>
        <w:jc w:val="both"/>
        <w:rPr>
          <w:b/>
          <w:bCs/>
        </w:rPr>
      </w:pPr>
      <w:r w:rsidRPr="001B7EDE">
        <w:t xml:space="preserve">Les tickets </w:t>
      </w:r>
      <w:r w:rsidRPr="001B7EDE">
        <w:rPr>
          <w:b/>
          <w:bCs/>
        </w:rPr>
        <w:t>blancs</w:t>
      </w:r>
      <w:r w:rsidRPr="001B7EDE">
        <w:t xml:space="preserve"> auront une valeur de </w:t>
      </w:r>
      <w:r w:rsidRPr="001B7EDE">
        <w:rPr>
          <w:b/>
          <w:bCs/>
        </w:rPr>
        <w:t>1</w:t>
      </w:r>
      <w:r w:rsidR="00264D2F">
        <w:rPr>
          <w:b/>
          <w:bCs/>
        </w:rPr>
        <w:t xml:space="preserve"> </w:t>
      </w:r>
      <w:r w:rsidRPr="001B7EDE">
        <w:rPr>
          <w:b/>
          <w:bCs/>
        </w:rPr>
        <w:t>€</w:t>
      </w:r>
      <w:r w:rsidRPr="001B7EDE">
        <w:t xml:space="preserve"> et permettront d’acquérir </w:t>
      </w:r>
      <w:r w:rsidRPr="001B7EDE">
        <w:rPr>
          <w:b/>
          <w:bCs/>
        </w:rPr>
        <w:t xml:space="preserve">1 bouteille d’eau plate de 50cl </w:t>
      </w:r>
      <w:r w:rsidRPr="001B7EDE">
        <w:t xml:space="preserve">OU </w:t>
      </w:r>
      <w:r w:rsidRPr="001B7EDE">
        <w:rPr>
          <w:b/>
          <w:bCs/>
        </w:rPr>
        <w:t>1 verre de jus de pommes</w:t>
      </w:r>
      <w:r w:rsidRPr="001B7EDE">
        <w:t xml:space="preserve"> OU </w:t>
      </w:r>
      <w:r w:rsidRPr="001B7EDE">
        <w:rPr>
          <w:b/>
          <w:bCs/>
        </w:rPr>
        <w:t>1 café</w:t>
      </w:r>
    </w:p>
    <w:p w14:paraId="0C2BE103" w14:textId="77777777" w:rsidR="00704849" w:rsidRPr="001B7EDE" w:rsidRDefault="00704849" w:rsidP="00704849">
      <w:pPr>
        <w:pStyle w:val="Paragraphedeliste"/>
        <w:jc w:val="both"/>
        <w:rPr>
          <w:b/>
          <w:bCs/>
        </w:rPr>
      </w:pPr>
    </w:p>
    <w:p w14:paraId="0A63ECC9" w14:textId="452EF4CA" w:rsidR="00704849" w:rsidRPr="001B7EDE" w:rsidRDefault="00704849" w:rsidP="00704849">
      <w:pPr>
        <w:pStyle w:val="Paragraphedeliste"/>
        <w:numPr>
          <w:ilvl w:val="0"/>
          <w:numId w:val="24"/>
        </w:numPr>
        <w:suppressAutoHyphens w:val="0"/>
        <w:overflowPunct/>
        <w:autoSpaceDE/>
        <w:jc w:val="both"/>
        <w:rPr>
          <w:b/>
          <w:bCs/>
        </w:rPr>
      </w:pPr>
      <w:r w:rsidRPr="001B7EDE">
        <w:t xml:space="preserve">Les tickets </w:t>
      </w:r>
      <w:r w:rsidRPr="001B7EDE">
        <w:rPr>
          <w:b/>
          <w:bCs/>
        </w:rPr>
        <w:t>bleus</w:t>
      </w:r>
      <w:r w:rsidRPr="001B7EDE">
        <w:t xml:space="preserve"> auront une valeur de </w:t>
      </w:r>
      <w:r w:rsidRPr="001B7EDE">
        <w:rPr>
          <w:b/>
          <w:bCs/>
        </w:rPr>
        <w:t>2</w:t>
      </w:r>
      <w:r w:rsidR="00264D2F">
        <w:rPr>
          <w:b/>
          <w:bCs/>
        </w:rPr>
        <w:t xml:space="preserve"> </w:t>
      </w:r>
      <w:r w:rsidRPr="001B7EDE">
        <w:rPr>
          <w:b/>
          <w:bCs/>
        </w:rPr>
        <w:t>€</w:t>
      </w:r>
      <w:r w:rsidRPr="001B7EDE">
        <w:t xml:space="preserve"> et permettront d’acquérir </w:t>
      </w:r>
      <w:r w:rsidRPr="001B7EDE">
        <w:rPr>
          <w:b/>
          <w:bCs/>
        </w:rPr>
        <w:t xml:space="preserve">1 ticket de tombola </w:t>
      </w:r>
      <w:r w:rsidRPr="001B7EDE">
        <w:t>OU</w:t>
      </w:r>
      <w:r w:rsidRPr="001B7EDE">
        <w:rPr>
          <w:b/>
          <w:bCs/>
        </w:rPr>
        <w:t xml:space="preserve"> 1 part de gâteau </w:t>
      </w:r>
      <w:r w:rsidRPr="001B7EDE">
        <w:t xml:space="preserve">OU </w:t>
      </w:r>
      <w:r w:rsidRPr="001B7EDE">
        <w:rPr>
          <w:b/>
          <w:bCs/>
        </w:rPr>
        <w:t>1 paquet de chips</w:t>
      </w:r>
      <w:r w:rsidRPr="001B7EDE">
        <w:t xml:space="preserve"> OU </w:t>
      </w:r>
      <w:r w:rsidRPr="001B7EDE">
        <w:rPr>
          <w:b/>
          <w:bCs/>
        </w:rPr>
        <w:t xml:space="preserve">1 crêpe au sucre </w:t>
      </w:r>
      <w:r w:rsidRPr="001B7EDE">
        <w:t>OU</w:t>
      </w:r>
      <w:r w:rsidRPr="001B7EDE">
        <w:rPr>
          <w:b/>
          <w:bCs/>
        </w:rPr>
        <w:t xml:space="preserve"> 1 soda </w:t>
      </w:r>
      <w:r w:rsidRPr="001B7EDE">
        <w:t>OU</w:t>
      </w:r>
      <w:r w:rsidRPr="001B7EDE">
        <w:rPr>
          <w:b/>
          <w:bCs/>
        </w:rPr>
        <w:t xml:space="preserve"> 1 bouteille d’eau gazeuse 50cl </w:t>
      </w:r>
      <w:r w:rsidRPr="001B7EDE">
        <w:t>OU</w:t>
      </w:r>
      <w:r w:rsidRPr="001B7EDE">
        <w:rPr>
          <w:b/>
          <w:bCs/>
        </w:rPr>
        <w:t xml:space="preserve"> 1 bol de soupe </w:t>
      </w:r>
      <w:r w:rsidRPr="001B7EDE">
        <w:t>OU</w:t>
      </w:r>
      <w:r w:rsidRPr="001B7EDE">
        <w:rPr>
          <w:b/>
          <w:bCs/>
        </w:rPr>
        <w:t xml:space="preserve"> 1 carte postale avec enveloppe</w:t>
      </w:r>
    </w:p>
    <w:p w14:paraId="367F9371" w14:textId="77777777" w:rsidR="00704849" w:rsidRPr="001B7EDE" w:rsidRDefault="00704849" w:rsidP="00704849">
      <w:pPr>
        <w:jc w:val="both"/>
        <w:rPr>
          <w:b/>
          <w:bCs/>
        </w:rPr>
      </w:pPr>
    </w:p>
    <w:p w14:paraId="57482746" w14:textId="3571D2F5" w:rsidR="00704849" w:rsidRPr="001B7EDE" w:rsidRDefault="00704849" w:rsidP="00704849">
      <w:pPr>
        <w:pStyle w:val="Paragraphedeliste"/>
        <w:numPr>
          <w:ilvl w:val="0"/>
          <w:numId w:val="24"/>
        </w:numPr>
        <w:suppressAutoHyphens w:val="0"/>
        <w:overflowPunct/>
        <w:autoSpaceDE/>
        <w:jc w:val="both"/>
        <w:rPr>
          <w:b/>
          <w:bCs/>
        </w:rPr>
      </w:pPr>
      <w:r w:rsidRPr="001B7EDE">
        <w:t xml:space="preserve">Les tickets </w:t>
      </w:r>
      <w:r w:rsidRPr="001B7EDE">
        <w:rPr>
          <w:b/>
          <w:bCs/>
        </w:rPr>
        <w:t>vert électrique</w:t>
      </w:r>
      <w:r w:rsidRPr="001B7EDE">
        <w:t xml:space="preserve"> auront une valeur de </w:t>
      </w:r>
      <w:r w:rsidRPr="001B7EDE">
        <w:rPr>
          <w:b/>
          <w:bCs/>
        </w:rPr>
        <w:t>2.50</w:t>
      </w:r>
      <w:r w:rsidR="00264D2F">
        <w:rPr>
          <w:b/>
          <w:bCs/>
        </w:rPr>
        <w:t xml:space="preserve"> </w:t>
      </w:r>
      <w:r w:rsidRPr="001B7EDE">
        <w:rPr>
          <w:b/>
          <w:bCs/>
        </w:rPr>
        <w:t>€</w:t>
      </w:r>
      <w:r w:rsidRPr="001B7EDE">
        <w:t xml:space="preserve"> et permettront d’acquérir </w:t>
      </w:r>
      <w:r w:rsidRPr="001B7EDE">
        <w:rPr>
          <w:b/>
          <w:bCs/>
        </w:rPr>
        <w:t xml:space="preserve">0.75cl de jus de pommes </w:t>
      </w:r>
      <w:r w:rsidRPr="001B7EDE">
        <w:t xml:space="preserve">OU </w:t>
      </w:r>
      <w:r w:rsidRPr="001B7EDE">
        <w:rPr>
          <w:b/>
          <w:bCs/>
        </w:rPr>
        <w:t>1 lot de 4 cartes postales avec enveloppe</w:t>
      </w:r>
    </w:p>
    <w:p w14:paraId="06177E60" w14:textId="77777777" w:rsidR="00704849" w:rsidRPr="001B7EDE" w:rsidRDefault="00704849" w:rsidP="00704849">
      <w:pPr>
        <w:jc w:val="both"/>
        <w:rPr>
          <w:b/>
          <w:bCs/>
        </w:rPr>
      </w:pPr>
    </w:p>
    <w:p w14:paraId="4E57E976" w14:textId="6AB6D838" w:rsidR="00704849" w:rsidRPr="001B7EDE" w:rsidRDefault="00704849" w:rsidP="00704849">
      <w:pPr>
        <w:pStyle w:val="Paragraphedeliste"/>
        <w:numPr>
          <w:ilvl w:val="0"/>
          <w:numId w:val="24"/>
        </w:numPr>
        <w:suppressAutoHyphens w:val="0"/>
        <w:overflowPunct/>
        <w:autoSpaceDE/>
        <w:jc w:val="both"/>
        <w:rPr>
          <w:b/>
          <w:bCs/>
        </w:rPr>
      </w:pPr>
      <w:r w:rsidRPr="001B7EDE">
        <w:t xml:space="preserve">Les tickets </w:t>
      </w:r>
      <w:r w:rsidRPr="001B7EDE">
        <w:rPr>
          <w:b/>
          <w:bCs/>
        </w:rPr>
        <w:t>rose pastel</w:t>
      </w:r>
      <w:r w:rsidRPr="001B7EDE">
        <w:t xml:space="preserve"> auront une valeur de </w:t>
      </w:r>
      <w:r w:rsidRPr="001B7EDE">
        <w:rPr>
          <w:b/>
          <w:bCs/>
        </w:rPr>
        <w:t>3</w:t>
      </w:r>
      <w:r w:rsidR="00264D2F">
        <w:rPr>
          <w:b/>
          <w:bCs/>
        </w:rPr>
        <w:t xml:space="preserve"> </w:t>
      </w:r>
      <w:r w:rsidRPr="001B7EDE">
        <w:rPr>
          <w:b/>
          <w:bCs/>
        </w:rPr>
        <w:t>€</w:t>
      </w:r>
      <w:r w:rsidRPr="001B7EDE">
        <w:t xml:space="preserve"> et permettront d’acquérir </w:t>
      </w:r>
      <w:r w:rsidRPr="001B7EDE">
        <w:rPr>
          <w:b/>
          <w:bCs/>
        </w:rPr>
        <w:t xml:space="preserve">1 litre de jus de pommes </w:t>
      </w:r>
      <w:r w:rsidRPr="001B7EDE">
        <w:t xml:space="preserve">OU </w:t>
      </w:r>
      <w:r w:rsidRPr="001B7EDE">
        <w:rPr>
          <w:b/>
          <w:bCs/>
        </w:rPr>
        <w:t xml:space="preserve">1 pot de 250g de confiture de pommes </w:t>
      </w:r>
      <w:r w:rsidRPr="001B7EDE">
        <w:t xml:space="preserve">OU </w:t>
      </w:r>
      <w:r w:rsidRPr="001B7EDE">
        <w:rPr>
          <w:b/>
          <w:bCs/>
        </w:rPr>
        <w:t xml:space="preserve">1 crêpe confiture ou nutella </w:t>
      </w:r>
      <w:r w:rsidRPr="001B7EDE">
        <w:t>OU</w:t>
      </w:r>
      <w:r w:rsidRPr="001B7EDE">
        <w:rPr>
          <w:b/>
          <w:bCs/>
        </w:rPr>
        <w:t xml:space="preserve"> 1 verre de bière </w:t>
      </w:r>
      <w:r w:rsidRPr="001B7EDE">
        <w:t>OU</w:t>
      </w:r>
      <w:r w:rsidRPr="001B7EDE">
        <w:rPr>
          <w:b/>
          <w:bCs/>
        </w:rPr>
        <w:t xml:space="preserve"> 1 carte postale</w:t>
      </w:r>
    </w:p>
    <w:p w14:paraId="1DA443BD" w14:textId="77777777" w:rsidR="00704849" w:rsidRPr="001B7EDE" w:rsidRDefault="00704849" w:rsidP="00704849">
      <w:pPr>
        <w:jc w:val="both"/>
        <w:rPr>
          <w:b/>
          <w:bCs/>
        </w:rPr>
      </w:pPr>
    </w:p>
    <w:p w14:paraId="41C76467" w14:textId="0391C6AC" w:rsidR="00704849" w:rsidRPr="001B7EDE" w:rsidRDefault="00704849" w:rsidP="00704849">
      <w:pPr>
        <w:pStyle w:val="Paragraphedeliste"/>
        <w:numPr>
          <w:ilvl w:val="0"/>
          <w:numId w:val="24"/>
        </w:numPr>
        <w:suppressAutoHyphens w:val="0"/>
        <w:overflowPunct/>
        <w:autoSpaceDE/>
        <w:jc w:val="both"/>
        <w:rPr>
          <w:b/>
          <w:bCs/>
        </w:rPr>
      </w:pPr>
      <w:r w:rsidRPr="001B7EDE">
        <w:t xml:space="preserve">Les tickets </w:t>
      </w:r>
      <w:r w:rsidRPr="001B7EDE">
        <w:rPr>
          <w:b/>
          <w:bCs/>
        </w:rPr>
        <w:t>jaune électrique</w:t>
      </w:r>
      <w:r w:rsidRPr="001B7EDE">
        <w:t xml:space="preserve"> auront une valeur de </w:t>
      </w:r>
      <w:r w:rsidRPr="001B7EDE">
        <w:rPr>
          <w:b/>
          <w:bCs/>
        </w:rPr>
        <w:t>4</w:t>
      </w:r>
      <w:r w:rsidR="00264D2F">
        <w:rPr>
          <w:b/>
          <w:bCs/>
        </w:rPr>
        <w:t xml:space="preserve"> </w:t>
      </w:r>
      <w:r w:rsidRPr="001B7EDE">
        <w:rPr>
          <w:b/>
          <w:bCs/>
        </w:rPr>
        <w:t>€</w:t>
      </w:r>
      <w:r w:rsidRPr="001B7EDE">
        <w:t xml:space="preserve"> et permettront d’acquérir </w:t>
      </w:r>
      <w:r w:rsidRPr="001B7EDE">
        <w:rPr>
          <w:b/>
          <w:bCs/>
        </w:rPr>
        <w:t xml:space="preserve">1 panini </w:t>
      </w:r>
      <w:r w:rsidRPr="001B7EDE">
        <w:t xml:space="preserve">OU </w:t>
      </w:r>
      <w:r w:rsidRPr="001B7EDE">
        <w:rPr>
          <w:b/>
          <w:bCs/>
        </w:rPr>
        <w:t>1 stylo avec blason Féricy</w:t>
      </w:r>
    </w:p>
    <w:p w14:paraId="1963ACD8" w14:textId="77777777" w:rsidR="00704849" w:rsidRPr="001B7EDE" w:rsidRDefault="00704849" w:rsidP="00704849">
      <w:pPr>
        <w:jc w:val="both"/>
        <w:rPr>
          <w:b/>
          <w:bCs/>
        </w:rPr>
      </w:pPr>
    </w:p>
    <w:p w14:paraId="1FEAA3C0" w14:textId="0A7F5E4C" w:rsidR="00704849" w:rsidRPr="001B7EDE" w:rsidRDefault="00704849" w:rsidP="00704849">
      <w:pPr>
        <w:pStyle w:val="Paragraphedeliste"/>
        <w:numPr>
          <w:ilvl w:val="0"/>
          <w:numId w:val="24"/>
        </w:numPr>
        <w:suppressAutoHyphens w:val="0"/>
        <w:overflowPunct/>
        <w:autoSpaceDE/>
        <w:spacing w:after="160" w:line="259" w:lineRule="auto"/>
        <w:jc w:val="both"/>
        <w:rPr>
          <w:b/>
          <w:bCs/>
        </w:rPr>
      </w:pPr>
      <w:r w:rsidRPr="001B7EDE">
        <w:t xml:space="preserve">Les tickets </w:t>
      </w:r>
      <w:r w:rsidRPr="001B7EDE">
        <w:rPr>
          <w:b/>
          <w:bCs/>
        </w:rPr>
        <w:t>vert</w:t>
      </w:r>
      <w:r>
        <w:rPr>
          <w:b/>
          <w:bCs/>
        </w:rPr>
        <w:t>s</w:t>
      </w:r>
      <w:r w:rsidRPr="001B7EDE">
        <w:rPr>
          <w:b/>
          <w:bCs/>
        </w:rPr>
        <w:t xml:space="preserve"> pastel</w:t>
      </w:r>
      <w:r w:rsidRPr="001B7EDE">
        <w:t xml:space="preserve"> auront une valeur de </w:t>
      </w:r>
      <w:r w:rsidRPr="001B7EDE">
        <w:rPr>
          <w:b/>
          <w:bCs/>
        </w:rPr>
        <w:t>5</w:t>
      </w:r>
      <w:r w:rsidR="00264D2F">
        <w:rPr>
          <w:b/>
          <w:bCs/>
        </w:rPr>
        <w:t xml:space="preserve"> </w:t>
      </w:r>
      <w:r w:rsidRPr="001B7EDE">
        <w:rPr>
          <w:b/>
          <w:bCs/>
        </w:rPr>
        <w:t>€</w:t>
      </w:r>
      <w:r w:rsidRPr="001B7EDE">
        <w:t xml:space="preserve"> et permettront d’acquérir </w:t>
      </w:r>
      <w:r w:rsidRPr="001B7EDE">
        <w:rPr>
          <w:b/>
          <w:bCs/>
        </w:rPr>
        <w:t xml:space="preserve">1 mètre linéaire d’emplacement brocante </w:t>
      </w:r>
      <w:r w:rsidRPr="001B7EDE">
        <w:t xml:space="preserve">OU </w:t>
      </w:r>
      <w:r w:rsidRPr="001B7EDE">
        <w:rPr>
          <w:b/>
          <w:bCs/>
        </w:rPr>
        <w:t>1 pot de 250g de miel (autre qu’acacia)</w:t>
      </w:r>
    </w:p>
    <w:p w14:paraId="0798C8F5" w14:textId="77777777" w:rsidR="00704849" w:rsidRPr="001B7EDE" w:rsidRDefault="00704849" w:rsidP="00704849">
      <w:pPr>
        <w:pStyle w:val="Paragraphedeliste"/>
        <w:jc w:val="both"/>
        <w:rPr>
          <w:b/>
          <w:bCs/>
        </w:rPr>
      </w:pPr>
    </w:p>
    <w:p w14:paraId="0B620811" w14:textId="53514AB9" w:rsidR="00704849" w:rsidRPr="001B7EDE" w:rsidRDefault="00704849" w:rsidP="00704849">
      <w:pPr>
        <w:pStyle w:val="Paragraphedeliste"/>
        <w:numPr>
          <w:ilvl w:val="0"/>
          <w:numId w:val="24"/>
        </w:numPr>
        <w:suppressAutoHyphens w:val="0"/>
        <w:overflowPunct/>
        <w:autoSpaceDE/>
        <w:spacing w:after="160" w:line="259" w:lineRule="auto"/>
        <w:jc w:val="both"/>
        <w:rPr>
          <w:b/>
          <w:bCs/>
        </w:rPr>
      </w:pPr>
      <w:r w:rsidRPr="001B7EDE">
        <w:t xml:space="preserve">Les tickets </w:t>
      </w:r>
      <w:r w:rsidRPr="001B7EDE">
        <w:rPr>
          <w:b/>
          <w:bCs/>
        </w:rPr>
        <w:t>jaune</w:t>
      </w:r>
      <w:r>
        <w:rPr>
          <w:b/>
          <w:bCs/>
        </w:rPr>
        <w:t>s</w:t>
      </w:r>
      <w:r w:rsidRPr="001B7EDE">
        <w:rPr>
          <w:b/>
          <w:bCs/>
        </w:rPr>
        <w:t xml:space="preserve"> pastel</w:t>
      </w:r>
      <w:r w:rsidRPr="001B7EDE">
        <w:t xml:space="preserve"> auront une valeur de </w:t>
      </w:r>
      <w:r w:rsidRPr="001B7EDE">
        <w:rPr>
          <w:b/>
          <w:bCs/>
        </w:rPr>
        <w:t>7</w:t>
      </w:r>
      <w:r w:rsidR="00264D2F">
        <w:rPr>
          <w:b/>
          <w:bCs/>
        </w:rPr>
        <w:t xml:space="preserve"> </w:t>
      </w:r>
      <w:r w:rsidRPr="001B7EDE">
        <w:rPr>
          <w:b/>
          <w:bCs/>
        </w:rPr>
        <w:t>€</w:t>
      </w:r>
      <w:r w:rsidRPr="001B7EDE">
        <w:t xml:space="preserve"> et permettront d’acquérir </w:t>
      </w:r>
      <w:r w:rsidRPr="001B7EDE">
        <w:rPr>
          <w:b/>
          <w:bCs/>
        </w:rPr>
        <w:t xml:space="preserve">1 pot de 250g de miel d’acacia </w:t>
      </w:r>
      <w:r w:rsidRPr="001B7EDE">
        <w:t xml:space="preserve">OU </w:t>
      </w:r>
      <w:r w:rsidRPr="001B7EDE">
        <w:rPr>
          <w:b/>
          <w:bCs/>
        </w:rPr>
        <w:t>1 repas type snack</w:t>
      </w:r>
    </w:p>
    <w:p w14:paraId="4ADC3C55" w14:textId="77777777" w:rsidR="00704849" w:rsidRPr="001B7EDE" w:rsidRDefault="00704849" w:rsidP="00704849">
      <w:pPr>
        <w:pStyle w:val="Paragraphedeliste"/>
        <w:jc w:val="both"/>
        <w:rPr>
          <w:b/>
          <w:bCs/>
        </w:rPr>
      </w:pPr>
    </w:p>
    <w:p w14:paraId="7E035FA4" w14:textId="70AC6F20" w:rsidR="00704849" w:rsidRPr="001B7EDE" w:rsidRDefault="00704849" w:rsidP="00704849">
      <w:pPr>
        <w:pStyle w:val="Paragraphedeliste"/>
        <w:numPr>
          <w:ilvl w:val="0"/>
          <w:numId w:val="24"/>
        </w:numPr>
        <w:suppressAutoHyphens w:val="0"/>
        <w:overflowPunct/>
        <w:autoSpaceDE/>
        <w:jc w:val="both"/>
        <w:rPr>
          <w:b/>
          <w:bCs/>
        </w:rPr>
      </w:pPr>
      <w:r w:rsidRPr="001B7EDE">
        <w:t xml:space="preserve">Les tickets </w:t>
      </w:r>
      <w:r w:rsidRPr="001B7EDE">
        <w:rPr>
          <w:b/>
          <w:bCs/>
        </w:rPr>
        <w:t>rose</w:t>
      </w:r>
      <w:r>
        <w:rPr>
          <w:b/>
          <w:bCs/>
        </w:rPr>
        <w:t xml:space="preserve"> fuchsia</w:t>
      </w:r>
      <w:r w:rsidRPr="001B7EDE">
        <w:t xml:space="preserve"> auront une valeur de </w:t>
      </w:r>
      <w:r w:rsidRPr="001B7EDE">
        <w:rPr>
          <w:b/>
          <w:bCs/>
        </w:rPr>
        <w:t>10</w:t>
      </w:r>
      <w:r w:rsidR="00264D2F">
        <w:rPr>
          <w:b/>
          <w:bCs/>
        </w:rPr>
        <w:t xml:space="preserve"> </w:t>
      </w:r>
      <w:r w:rsidRPr="001B7EDE">
        <w:rPr>
          <w:b/>
          <w:bCs/>
        </w:rPr>
        <w:t>€</w:t>
      </w:r>
      <w:r w:rsidRPr="001B7EDE">
        <w:t xml:space="preserve"> et permettront d’acquérir </w:t>
      </w:r>
      <w:r w:rsidRPr="001B7EDE">
        <w:rPr>
          <w:b/>
          <w:bCs/>
        </w:rPr>
        <w:t xml:space="preserve">1 sac en toile </w:t>
      </w:r>
      <w:r w:rsidRPr="001B7EDE">
        <w:t xml:space="preserve">OU </w:t>
      </w:r>
      <w:r w:rsidRPr="001B7EDE">
        <w:rPr>
          <w:b/>
          <w:bCs/>
        </w:rPr>
        <w:t>1 repas type « plat unique »</w:t>
      </w:r>
    </w:p>
    <w:p w14:paraId="627923D1" w14:textId="77777777" w:rsidR="00704849" w:rsidRPr="001B7EDE" w:rsidRDefault="00704849" w:rsidP="00704849">
      <w:pPr>
        <w:jc w:val="both"/>
        <w:rPr>
          <w:b/>
          <w:bCs/>
        </w:rPr>
      </w:pPr>
    </w:p>
    <w:p w14:paraId="5C5FF1E6" w14:textId="22300940" w:rsidR="00704849" w:rsidRPr="001B7EDE" w:rsidRDefault="00704849" w:rsidP="00704849">
      <w:pPr>
        <w:pStyle w:val="Paragraphedeliste"/>
        <w:numPr>
          <w:ilvl w:val="0"/>
          <w:numId w:val="24"/>
        </w:numPr>
        <w:suppressAutoHyphens w:val="0"/>
        <w:overflowPunct/>
        <w:autoSpaceDE/>
        <w:jc w:val="both"/>
        <w:rPr>
          <w:b/>
          <w:bCs/>
        </w:rPr>
      </w:pPr>
      <w:r w:rsidRPr="001B7EDE">
        <w:t xml:space="preserve">Les tickets </w:t>
      </w:r>
      <w:r w:rsidRPr="001B7EDE">
        <w:rPr>
          <w:b/>
          <w:bCs/>
        </w:rPr>
        <w:t>rouges</w:t>
      </w:r>
      <w:r w:rsidRPr="001B7EDE">
        <w:t xml:space="preserve"> auront une valeur de </w:t>
      </w:r>
      <w:r w:rsidRPr="001B7EDE">
        <w:rPr>
          <w:b/>
          <w:bCs/>
        </w:rPr>
        <w:t>15</w:t>
      </w:r>
      <w:r w:rsidR="00264D2F">
        <w:rPr>
          <w:b/>
          <w:bCs/>
        </w:rPr>
        <w:t xml:space="preserve"> </w:t>
      </w:r>
      <w:r w:rsidRPr="001B7EDE">
        <w:rPr>
          <w:b/>
          <w:bCs/>
        </w:rPr>
        <w:t>€</w:t>
      </w:r>
      <w:r w:rsidRPr="001B7EDE">
        <w:t xml:space="preserve"> et permettront d’acquérir </w:t>
      </w:r>
      <w:r w:rsidRPr="001B7EDE">
        <w:rPr>
          <w:b/>
          <w:bCs/>
        </w:rPr>
        <w:t xml:space="preserve">1 livre sur Féricy </w:t>
      </w:r>
      <w:r w:rsidRPr="001B7EDE">
        <w:t xml:space="preserve">OU </w:t>
      </w:r>
      <w:r w:rsidRPr="001B7EDE">
        <w:rPr>
          <w:b/>
          <w:bCs/>
        </w:rPr>
        <w:t>1 tee-shirt</w:t>
      </w:r>
      <w:r w:rsidRPr="001B7EDE">
        <w:t xml:space="preserve"> OU </w:t>
      </w:r>
      <w:r w:rsidRPr="001B7EDE">
        <w:rPr>
          <w:b/>
          <w:bCs/>
        </w:rPr>
        <w:t xml:space="preserve">1 carnet +stylo avec blason Féricy </w:t>
      </w:r>
      <w:r w:rsidRPr="001B7EDE">
        <w:t>OU</w:t>
      </w:r>
      <w:r w:rsidRPr="001B7EDE">
        <w:rPr>
          <w:b/>
          <w:bCs/>
        </w:rPr>
        <w:t xml:space="preserve"> un repas complet</w:t>
      </w:r>
    </w:p>
    <w:p w14:paraId="67CFF0C0" w14:textId="77777777" w:rsidR="00704849" w:rsidRPr="001B7EDE" w:rsidRDefault="00704849" w:rsidP="00704849">
      <w:pPr>
        <w:pStyle w:val="AL-F"/>
        <w:ind w:left="720" w:right="514"/>
        <w:jc w:val="both"/>
        <w:rPr>
          <w:rFonts w:ascii="Times New Roman" w:hAnsi="Times New Roman"/>
          <w:b w:val="0"/>
          <w:color w:val="000000"/>
          <w:sz w:val="22"/>
          <w:szCs w:val="22"/>
        </w:rPr>
      </w:pPr>
    </w:p>
    <w:p w14:paraId="2F53DAAE" w14:textId="77777777" w:rsidR="00704849" w:rsidRPr="001B7EDE" w:rsidRDefault="00704849" w:rsidP="00704849">
      <w:pPr>
        <w:pStyle w:val="AL-F"/>
        <w:ind w:left="720" w:right="514"/>
        <w:jc w:val="both"/>
        <w:rPr>
          <w:rFonts w:ascii="Times New Roman" w:hAnsi="Times New Roman"/>
          <w:b w:val="0"/>
          <w:color w:val="000000"/>
          <w:sz w:val="22"/>
          <w:szCs w:val="22"/>
        </w:rPr>
      </w:pPr>
    </w:p>
    <w:p w14:paraId="3EF91263" w14:textId="77777777" w:rsidR="00704849" w:rsidRPr="001B7EDE" w:rsidRDefault="00704849" w:rsidP="00704849">
      <w:pPr>
        <w:pStyle w:val="AL-F"/>
        <w:ind w:right="514"/>
        <w:jc w:val="both"/>
        <w:rPr>
          <w:rFonts w:ascii="Times New Roman" w:hAnsi="Times New Roman"/>
          <w:b w:val="0"/>
          <w:color w:val="000000"/>
          <w:sz w:val="22"/>
          <w:szCs w:val="22"/>
        </w:rPr>
      </w:pPr>
      <w:r w:rsidRPr="001B7EDE">
        <w:rPr>
          <w:rFonts w:ascii="Times New Roman" w:hAnsi="Times New Roman"/>
          <w:b w:val="0"/>
          <w:color w:val="000000"/>
          <w:sz w:val="22"/>
          <w:szCs w:val="22"/>
        </w:rPr>
        <w:t>Toutes les autres ventes dont la valeur aura été délibérée au préalable devront être encaissées par le biais du carnet à souche.</w:t>
      </w:r>
    </w:p>
    <w:p w14:paraId="74433D3F" w14:textId="77777777" w:rsidR="00704849" w:rsidRPr="001B7EDE" w:rsidRDefault="00704849" w:rsidP="00704849">
      <w:pPr>
        <w:pStyle w:val="AL-F"/>
        <w:ind w:right="514"/>
        <w:jc w:val="both"/>
        <w:rPr>
          <w:rFonts w:ascii="Times New Roman" w:hAnsi="Times New Roman"/>
          <w:b w:val="0"/>
          <w:color w:val="000000"/>
          <w:sz w:val="22"/>
          <w:szCs w:val="22"/>
        </w:rPr>
      </w:pPr>
    </w:p>
    <w:p w14:paraId="52919F8F" w14:textId="77777777" w:rsidR="00704849" w:rsidRPr="001B7EDE" w:rsidRDefault="00704849" w:rsidP="00704849">
      <w:pPr>
        <w:pStyle w:val="AL-F"/>
        <w:ind w:right="514"/>
        <w:jc w:val="both"/>
        <w:rPr>
          <w:rFonts w:ascii="Times New Roman" w:hAnsi="Times New Roman"/>
          <w:b w:val="0"/>
          <w:color w:val="000000"/>
          <w:sz w:val="22"/>
          <w:szCs w:val="22"/>
        </w:rPr>
      </w:pPr>
      <w:r w:rsidRPr="001B7EDE">
        <w:rPr>
          <w:rFonts w:ascii="Times New Roman" w:hAnsi="Times New Roman"/>
          <w:b w:val="0"/>
          <w:color w:val="000000"/>
          <w:sz w:val="22"/>
          <w:szCs w:val="22"/>
        </w:rPr>
        <w:t>Les souches des tickets vendus devront être remis en même temps que le produit des ventes au régisseur afin que ce dernier puisse établir le décompte des tickets vendus conjointement avec le comptable public.</w:t>
      </w:r>
    </w:p>
    <w:p w14:paraId="4B2FD158" w14:textId="77777777" w:rsidR="00704849" w:rsidRDefault="00704849" w:rsidP="00704849"/>
    <w:p w14:paraId="2BED26C3" w14:textId="578D9156" w:rsidR="00704849" w:rsidRPr="00E06BB4" w:rsidRDefault="00704849" w:rsidP="00704849">
      <w:pPr>
        <w:pStyle w:val="Paragraphedeliste"/>
        <w:numPr>
          <w:ilvl w:val="0"/>
          <w:numId w:val="23"/>
        </w:numPr>
        <w:jc w:val="both"/>
        <w:rPr>
          <w:b/>
          <w:sz w:val="28"/>
          <w:szCs w:val="28"/>
          <w:u w:val="single"/>
        </w:rPr>
      </w:pPr>
      <w:r w:rsidRPr="00E06BB4">
        <w:rPr>
          <w:b/>
          <w:bCs/>
          <w:sz w:val="28"/>
          <w:szCs w:val="28"/>
        </w:rPr>
        <w:t>Désignation d’un référent déontologue</w:t>
      </w:r>
    </w:p>
    <w:p w14:paraId="43F4E03B" w14:textId="77777777" w:rsidR="00704849" w:rsidRPr="00704849" w:rsidRDefault="00704849" w:rsidP="00704849">
      <w:pPr>
        <w:jc w:val="both"/>
        <w:rPr>
          <w:b/>
          <w:u w:val="single"/>
        </w:rPr>
      </w:pPr>
    </w:p>
    <w:p w14:paraId="260EC8C7" w14:textId="4D8F2560" w:rsidR="00704849" w:rsidRPr="00704849" w:rsidRDefault="00704849" w:rsidP="00704849">
      <w:pPr>
        <w:jc w:val="both"/>
        <w:rPr>
          <w:b/>
        </w:rPr>
      </w:pPr>
      <w:r w:rsidRPr="00704849">
        <w:rPr>
          <w:b/>
        </w:rPr>
        <w:t>Délibération n°2025-2</w:t>
      </w:r>
      <w:r>
        <w:rPr>
          <w:b/>
        </w:rPr>
        <w:t>7</w:t>
      </w:r>
    </w:p>
    <w:p w14:paraId="6D77C007" w14:textId="77777777" w:rsidR="00704849" w:rsidRDefault="00704849" w:rsidP="00704849">
      <w:pPr>
        <w:overflowPunct/>
        <w:autoSpaceDE/>
        <w:jc w:val="both"/>
      </w:pPr>
    </w:p>
    <w:p w14:paraId="244B05A9" w14:textId="0E444E2D" w:rsidR="00704849" w:rsidRPr="00704849" w:rsidRDefault="00704849" w:rsidP="00704849">
      <w:pPr>
        <w:overflowPunct/>
        <w:autoSpaceDE/>
        <w:jc w:val="both"/>
      </w:pPr>
      <w:r w:rsidRPr="00704849">
        <w:t>Vu le code général des collectivités territoriales et notamment l'article L. 1111-1-1,</w:t>
      </w:r>
    </w:p>
    <w:p w14:paraId="6D24F025" w14:textId="77777777" w:rsidR="00704849" w:rsidRPr="00704849" w:rsidRDefault="00704849" w:rsidP="00704849">
      <w:pPr>
        <w:overflowPunct/>
        <w:autoSpaceDE/>
        <w:jc w:val="both"/>
      </w:pPr>
    </w:p>
    <w:p w14:paraId="3D1DADC8" w14:textId="77777777" w:rsidR="00704849" w:rsidRPr="00704849" w:rsidRDefault="00704849" w:rsidP="00704849">
      <w:pPr>
        <w:overflowPunct/>
        <w:autoSpaceDE/>
        <w:jc w:val="both"/>
      </w:pPr>
      <w:r w:rsidRPr="00704849">
        <w:t>Vu le code général de la fonction publique,</w:t>
      </w:r>
    </w:p>
    <w:p w14:paraId="36A0B2B0" w14:textId="77777777" w:rsidR="00704849" w:rsidRPr="00704849" w:rsidRDefault="00704849" w:rsidP="00704849">
      <w:pPr>
        <w:overflowPunct/>
        <w:autoSpaceDE/>
        <w:jc w:val="both"/>
      </w:pPr>
    </w:p>
    <w:p w14:paraId="4DF3EC65" w14:textId="77777777" w:rsidR="00704849" w:rsidRPr="00704849" w:rsidRDefault="00704849" w:rsidP="00704849">
      <w:pPr>
        <w:overflowPunct/>
        <w:autoSpaceDE/>
        <w:jc w:val="both"/>
      </w:pPr>
      <w:r w:rsidRPr="00704849">
        <w:t>Vu la loi n° 2015-366 du 31 mars 2015 visant à faciliter l'exercice, par les élus locaux, de leur mandat,</w:t>
      </w:r>
    </w:p>
    <w:p w14:paraId="21C0AC18" w14:textId="77777777" w:rsidR="00704849" w:rsidRPr="00704849" w:rsidRDefault="00704849" w:rsidP="00704849">
      <w:pPr>
        <w:overflowPunct/>
        <w:autoSpaceDE/>
        <w:jc w:val="both"/>
      </w:pPr>
    </w:p>
    <w:p w14:paraId="7796E08B" w14:textId="77777777" w:rsidR="00704849" w:rsidRPr="00704849" w:rsidRDefault="00704849" w:rsidP="00704849">
      <w:pPr>
        <w:overflowPunct/>
        <w:autoSpaceDE/>
        <w:jc w:val="both"/>
      </w:pPr>
      <w:r w:rsidRPr="00704849">
        <w:t>Vu la loi n° 2022-217 du 21 février 2022 relative à la différenciation, la décentralisation, la déconcentration et portant diverses mesures de simplification de l'action publique locale,</w:t>
      </w:r>
    </w:p>
    <w:p w14:paraId="72312DCD" w14:textId="77777777" w:rsidR="00704849" w:rsidRPr="00704849" w:rsidRDefault="00704849" w:rsidP="00704849">
      <w:pPr>
        <w:overflowPunct/>
        <w:autoSpaceDE/>
        <w:jc w:val="both"/>
      </w:pPr>
    </w:p>
    <w:p w14:paraId="63B714AC" w14:textId="77777777" w:rsidR="00704849" w:rsidRPr="00704849" w:rsidRDefault="00704849" w:rsidP="00704849">
      <w:pPr>
        <w:overflowPunct/>
        <w:autoSpaceDE/>
        <w:jc w:val="both"/>
      </w:pPr>
      <w:r w:rsidRPr="00704849">
        <w:t>Vu le décret n° 2022-1520 du 6 décembre 2022 relatif au référent déontologue de l'élu local,</w:t>
      </w:r>
    </w:p>
    <w:p w14:paraId="01A0E66D" w14:textId="77777777" w:rsidR="00704849" w:rsidRPr="00704849" w:rsidRDefault="00704849" w:rsidP="00704849">
      <w:pPr>
        <w:overflowPunct/>
        <w:autoSpaceDE/>
        <w:jc w:val="both"/>
      </w:pPr>
    </w:p>
    <w:p w14:paraId="14B49235" w14:textId="77777777" w:rsidR="00704849" w:rsidRPr="00704849" w:rsidRDefault="00704849" w:rsidP="00704849">
      <w:pPr>
        <w:overflowPunct/>
        <w:autoSpaceDE/>
        <w:jc w:val="both"/>
      </w:pPr>
      <w:r w:rsidRPr="00704849">
        <w:t>Vu l'arrêté du 6 décembre 2022 pris en application du décret n° 2022-1520 du 6 décembre 2022 relatif au référent déontologue de l'élu local,</w:t>
      </w:r>
    </w:p>
    <w:p w14:paraId="6E59ADFB" w14:textId="77777777" w:rsidR="00704849" w:rsidRPr="00704849" w:rsidRDefault="00704849" w:rsidP="00704849">
      <w:pPr>
        <w:overflowPunct/>
        <w:autoSpaceDE/>
        <w:jc w:val="both"/>
      </w:pPr>
    </w:p>
    <w:p w14:paraId="01745A68" w14:textId="77777777" w:rsidR="00704849" w:rsidRPr="00704849" w:rsidRDefault="00704849" w:rsidP="00704849">
      <w:pPr>
        <w:overflowPunct/>
        <w:autoSpaceDE/>
        <w:jc w:val="both"/>
      </w:pPr>
      <w:r w:rsidRPr="00704849">
        <w:t>Vu la lettre du Président de l'Association des Maires et Présidents d'intercommunalité de Seine-et-Marne (AMF77) annexée à la présente,</w:t>
      </w:r>
    </w:p>
    <w:p w14:paraId="67BCE5FA" w14:textId="77777777" w:rsidR="00704849" w:rsidRPr="00704849" w:rsidRDefault="00704849" w:rsidP="00704849">
      <w:pPr>
        <w:overflowPunct/>
        <w:autoSpaceDE/>
        <w:jc w:val="both"/>
      </w:pPr>
    </w:p>
    <w:p w14:paraId="54CF8961" w14:textId="77777777" w:rsidR="00704849" w:rsidRPr="00704849" w:rsidRDefault="00704849" w:rsidP="00704849">
      <w:pPr>
        <w:overflowPunct/>
        <w:autoSpaceDE/>
        <w:jc w:val="both"/>
      </w:pPr>
      <w:r w:rsidRPr="00704849">
        <w:t>Vu le rapport du Maire,</w:t>
      </w:r>
    </w:p>
    <w:p w14:paraId="38D62036" w14:textId="77777777" w:rsidR="00704849" w:rsidRPr="00704849" w:rsidRDefault="00704849" w:rsidP="00704849">
      <w:pPr>
        <w:overflowPunct/>
        <w:autoSpaceDE/>
        <w:jc w:val="both"/>
      </w:pPr>
    </w:p>
    <w:p w14:paraId="099E8685" w14:textId="77777777" w:rsidR="00704849" w:rsidRPr="00704849" w:rsidRDefault="00704849" w:rsidP="00704849">
      <w:pPr>
        <w:overflowPunct/>
        <w:autoSpaceDE/>
        <w:jc w:val="both"/>
        <w:rPr>
          <w:b/>
          <w:bCs/>
          <w:u w:val="single"/>
        </w:rPr>
      </w:pPr>
      <w:r w:rsidRPr="00704849">
        <w:rPr>
          <w:b/>
          <w:bCs/>
        </w:rPr>
        <w:t>Article 1</w:t>
      </w:r>
      <w:r w:rsidRPr="00704849">
        <w:rPr>
          <w:b/>
          <w:bCs/>
          <w:vertAlign w:val="superscript"/>
        </w:rPr>
        <w:t>er</w:t>
      </w:r>
      <w:r w:rsidRPr="00704849">
        <w:rPr>
          <w:b/>
          <w:bCs/>
        </w:rPr>
        <w:t xml:space="preserve"> : </w:t>
      </w:r>
      <w:r w:rsidRPr="00704849">
        <w:rPr>
          <w:b/>
          <w:bCs/>
        </w:rPr>
        <w:tab/>
      </w:r>
      <w:r w:rsidRPr="00704849">
        <w:rPr>
          <w:b/>
          <w:bCs/>
          <w:u w:val="single"/>
        </w:rPr>
        <w:t>Missions du référent déontologue</w:t>
      </w:r>
    </w:p>
    <w:p w14:paraId="5FDABEB3" w14:textId="77777777" w:rsidR="00704849" w:rsidRPr="00704849" w:rsidRDefault="00704849" w:rsidP="00704849">
      <w:pPr>
        <w:overflowPunct/>
        <w:autoSpaceDE/>
        <w:jc w:val="both"/>
      </w:pPr>
      <w:r w:rsidRPr="00704849">
        <w:t>Le référent déontologue élu local assure différentes missions :</w:t>
      </w:r>
    </w:p>
    <w:p w14:paraId="65D2BD48" w14:textId="77777777" w:rsidR="00704849" w:rsidRPr="00704849" w:rsidRDefault="00704849" w:rsidP="00704849">
      <w:pPr>
        <w:overflowPunct/>
        <w:autoSpaceDE/>
        <w:jc w:val="both"/>
      </w:pPr>
      <w:r w:rsidRPr="00704849">
        <w:rPr>
          <w:u w:val="single"/>
        </w:rPr>
        <w:t>Missions générales</w:t>
      </w:r>
      <w:r w:rsidRPr="00704849">
        <w:t xml:space="preserve"> :</w:t>
      </w:r>
    </w:p>
    <w:p w14:paraId="002E61FC" w14:textId="77777777" w:rsidR="00704849" w:rsidRPr="00704849" w:rsidRDefault="00704849" w:rsidP="00704849">
      <w:pPr>
        <w:overflowPunct/>
        <w:autoSpaceDE/>
        <w:ind w:left="708" w:hanging="708"/>
        <w:jc w:val="both"/>
      </w:pPr>
      <w:r w:rsidRPr="00704849">
        <w:t>•</w:t>
      </w:r>
      <w:r w:rsidRPr="00704849">
        <w:tab/>
        <w:t>il apporte tout conseil utile au respect des principes déontologiques consacrés par la charte de l'élu local,</w:t>
      </w:r>
    </w:p>
    <w:p w14:paraId="0E71B620" w14:textId="77777777" w:rsidR="00704849" w:rsidRPr="00704849" w:rsidRDefault="00704849" w:rsidP="00704849">
      <w:pPr>
        <w:overflowPunct/>
        <w:autoSpaceDE/>
        <w:ind w:left="708" w:hanging="708"/>
        <w:jc w:val="both"/>
      </w:pPr>
      <w:r w:rsidRPr="00704849">
        <w:t>•</w:t>
      </w:r>
      <w:r w:rsidRPr="00704849">
        <w:tab/>
        <w:t>il informe et sensibilise l'ensemble des élus locaux aux principes déontologiques applicables à l'exercice de leurs fonctions ou mandats ;</w:t>
      </w:r>
    </w:p>
    <w:p w14:paraId="3B64983C" w14:textId="77777777" w:rsidR="00704849" w:rsidRPr="00704849" w:rsidRDefault="00704849" w:rsidP="00704849">
      <w:pPr>
        <w:overflowPunct/>
        <w:autoSpaceDE/>
        <w:ind w:left="708" w:hanging="708"/>
        <w:jc w:val="both"/>
      </w:pPr>
    </w:p>
    <w:p w14:paraId="1D30F6E5" w14:textId="77777777" w:rsidR="00704849" w:rsidRPr="00704849" w:rsidRDefault="00704849" w:rsidP="00704849">
      <w:pPr>
        <w:overflowPunct/>
        <w:autoSpaceDE/>
        <w:jc w:val="both"/>
      </w:pPr>
      <w:r w:rsidRPr="00704849">
        <w:rPr>
          <w:u w:val="single"/>
        </w:rPr>
        <w:t>Missions optionnelles</w:t>
      </w:r>
      <w:r w:rsidRPr="00704849">
        <w:t xml:space="preserve"> :</w:t>
      </w:r>
    </w:p>
    <w:p w14:paraId="112CC86F" w14:textId="77777777" w:rsidR="00704849" w:rsidRPr="00704849" w:rsidRDefault="00704849" w:rsidP="00704849">
      <w:pPr>
        <w:overflowPunct/>
        <w:autoSpaceDE/>
        <w:ind w:left="708" w:hanging="708"/>
        <w:jc w:val="both"/>
      </w:pPr>
      <w:r w:rsidRPr="00704849">
        <w:t>•</w:t>
      </w:r>
      <w:r w:rsidRPr="00704849">
        <w:tab/>
        <w:t>il est l'interlocuteur de la HATVP concernant les déclarations d'intérêts et de situation patrimoniale des élus locaux de la collectivité concernée.</w:t>
      </w:r>
    </w:p>
    <w:p w14:paraId="7E12054A" w14:textId="77777777" w:rsidR="00704849" w:rsidRPr="00704849" w:rsidRDefault="00704849" w:rsidP="00704849">
      <w:pPr>
        <w:overflowPunct/>
        <w:autoSpaceDE/>
        <w:ind w:left="708" w:hanging="708"/>
        <w:jc w:val="both"/>
      </w:pPr>
    </w:p>
    <w:p w14:paraId="1461E637" w14:textId="77777777" w:rsidR="00704849" w:rsidRPr="00704849" w:rsidRDefault="00704849" w:rsidP="00704849">
      <w:pPr>
        <w:overflowPunct/>
        <w:autoSpaceDE/>
        <w:jc w:val="both"/>
        <w:rPr>
          <w:b/>
          <w:bCs/>
          <w:u w:val="single"/>
        </w:rPr>
      </w:pPr>
      <w:r w:rsidRPr="00704849">
        <w:rPr>
          <w:b/>
          <w:bCs/>
        </w:rPr>
        <w:t>Article 2 :</w:t>
      </w:r>
      <w:r w:rsidRPr="00704849">
        <w:rPr>
          <w:b/>
          <w:bCs/>
        </w:rPr>
        <w:tab/>
      </w:r>
      <w:r w:rsidRPr="00704849">
        <w:rPr>
          <w:b/>
          <w:bCs/>
          <w:u w:val="single"/>
        </w:rPr>
        <w:t xml:space="preserve">Désignation du référent déontologue </w:t>
      </w:r>
    </w:p>
    <w:p w14:paraId="709B6C9F" w14:textId="77777777" w:rsidR="00704849" w:rsidRPr="00704849" w:rsidRDefault="00704849" w:rsidP="00704849">
      <w:pPr>
        <w:overflowPunct/>
        <w:autoSpaceDE/>
        <w:jc w:val="both"/>
      </w:pPr>
      <w:r w:rsidRPr="00704849">
        <w:t>Pour l'accomplissement des missions rappelées à l'article 1</w:t>
      </w:r>
      <w:r w:rsidRPr="00704849">
        <w:rPr>
          <w:vertAlign w:val="superscript"/>
        </w:rPr>
        <w:t>er</w:t>
      </w:r>
      <w:r w:rsidRPr="00704849">
        <w:t xml:space="preserve">, la collectivité adhère au dispositif de référent déontologue proposé par </w:t>
      </w:r>
      <w:bookmarkStart w:id="8" w:name="_Hlk134815108"/>
      <w:r w:rsidRPr="00704849">
        <w:t>l'Association des Maires et Présidents d'intercommunalité de Seine-et-Marne (AMF77)</w:t>
      </w:r>
      <w:bookmarkEnd w:id="8"/>
      <w:r w:rsidRPr="00704849">
        <w:t xml:space="preserve"> selon les modalités décrites par celle-ci dans la lettre de son président annexée à la présente, pour une durée de 5 ans.</w:t>
      </w:r>
    </w:p>
    <w:p w14:paraId="15A2F2BF" w14:textId="77777777" w:rsidR="00704849" w:rsidRPr="00704849" w:rsidRDefault="00704849" w:rsidP="00704849">
      <w:pPr>
        <w:overflowPunct/>
        <w:autoSpaceDE/>
        <w:jc w:val="both"/>
      </w:pPr>
    </w:p>
    <w:p w14:paraId="27473AEB" w14:textId="77777777" w:rsidR="00704849" w:rsidRPr="00704849" w:rsidRDefault="00704849" w:rsidP="00704849">
      <w:pPr>
        <w:overflowPunct/>
        <w:autoSpaceDE/>
        <w:jc w:val="both"/>
        <w:rPr>
          <w:b/>
          <w:bCs/>
        </w:rPr>
      </w:pPr>
      <w:r w:rsidRPr="00704849">
        <w:rPr>
          <w:b/>
          <w:bCs/>
        </w:rPr>
        <w:t>Article 3 :</w:t>
      </w:r>
      <w:r w:rsidRPr="00704849">
        <w:rPr>
          <w:b/>
          <w:bCs/>
        </w:rPr>
        <w:tab/>
      </w:r>
      <w:r w:rsidRPr="00704849">
        <w:rPr>
          <w:b/>
          <w:bCs/>
          <w:u w:val="single"/>
        </w:rPr>
        <w:t>Saisine du référent déontologue</w:t>
      </w:r>
      <w:r w:rsidRPr="00704849">
        <w:rPr>
          <w:b/>
          <w:bCs/>
        </w:rPr>
        <w:t xml:space="preserve"> </w:t>
      </w:r>
    </w:p>
    <w:p w14:paraId="4B6EBE3C" w14:textId="77777777" w:rsidR="00704849" w:rsidRPr="00704849" w:rsidRDefault="00704849" w:rsidP="00704849">
      <w:pPr>
        <w:overflowPunct/>
        <w:autoSpaceDE/>
        <w:jc w:val="both"/>
      </w:pPr>
      <w:r w:rsidRPr="00704849">
        <w:t>Le référent déontologue peut être saisi par tout moyen notamment de manière dématérialisée et par tout élu local. Les saisines du déontologue devront être cachetées et porter la mention "confidentiel". Le référent déontologue informe l'auteur de la saisine des suites et de l'avis qui y sont réservés dans un délai raisonnable.</w:t>
      </w:r>
    </w:p>
    <w:p w14:paraId="7284EEB7" w14:textId="77777777" w:rsidR="00704849" w:rsidRPr="00704849" w:rsidRDefault="00704849" w:rsidP="00704849">
      <w:pPr>
        <w:overflowPunct/>
        <w:autoSpaceDE/>
        <w:jc w:val="both"/>
      </w:pPr>
    </w:p>
    <w:p w14:paraId="70C6EA66" w14:textId="77777777" w:rsidR="00704849" w:rsidRPr="00704849" w:rsidRDefault="00704849" w:rsidP="00704849">
      <w:pPr>
        <w:overflowPunct/>
        <w:autoSpaceDE/>
        <w:jc w:val="both"/>
        <w:rPr>
          <w:b/>
          <w:bCs/>
          <w:u w:val="single"/>
        </w:rPr>
      </w:pPr>
      <w:r w:rsidRPr="00704849">
        <w:rPr>
          <w:b/>
          <w:bCs/>
        </w:rPr>
        <w:t>Article 4 :</w:t>
      </w:r>
      <w:r w:rsidRPr="00704849">
        <w:rPr>
          <w:b/>
          <w:bCs/>
        </w:rPr>
        <w:tab/>
      </w:r>
      <w:r w:rsidRPr="00704849">
        <w:rPr>
          <w:b/>
          <w:bCs/>
          <w:u w:val="single"/>
        </w:rPr>
        <w:t>Déport du référent déontologue élu local</w:t>
      </w:r>
    </w:p>
    <w:p w14:paraId="214315D5" w14:textId="77777777" w:rsidR="00704849" w:rsidRPr="00704849" w:rsidRDefault="00704849" w:rsidP="00704849">
      <w:pPr>
        <w:overflowPunct/>
        <w:autoSpaceDE/>
        <w:jc w:val="both"/>
      </w:pPr>
      <w:r w:rsidRPr="00704849">
        <w:t>Dans l'hypothèse où le référent déontologue élu local est sollicité pour une analyse ou un conseil déontologique relevant des dispositions du code général de la fonction publique, il se déporte et renvoie la saisine vers le référent déontologue "agents publics" désigné à cet effet.</w:t>
      </w:r>
    </w:p>
    <w:p w14:paraId="25A9598F" w14:textId="77777777" w:rsidR="00704849" w:rsidRPr="00704849" w:rsidRDefault="00704849" w:rsidP="00704849">
      <w:pPr>
        <w:overflowPunct/>
        <w:autoSpaceDE/>
        <w:jc w:val="both"/>
      </w:pPr>
      <w:r w:rsidRPr="00704849">
        <w:t>Il en informe au préalable et, par tout moyen, l'auteur de la saisine.</w:t>
      </w:r>
    </w:p>
    <w:p w14:paraId="6CDD79DF" w14:textId="77777777" w:rsidR="00704849" w:rsidRPr="00704849" w:rsidRDefault="00704849" w:rsidP="00704849">
      <w:pPr>
        <w:overflowPunct/>
        <w:autoSpaceDE/>
        <w:jc w:val="both"/>
      </w:pPr>
    </w:p>
    <w:p w14:paraId="07993F53" w14:textId="77777777" w:rsidR="00704849" w:rsidRPr="00704849" w:rsidRDefault="00704849" w:rsidP="00704849">
      <w:pPr>
        <w:overflowPunct/>
        <w:autoSpaceDE/>
        <w:jc w:val="both"/>
        <w:rPr>
          <w:b/>
          <w:bCs/>
          <w:u w:val="single"/>
        </w:rPr>
      </w:pPr>
      <w:r w:rsidRPr="00704849">
        <w:rPr>
          <w:b/>
          <w:bCs/>
        </w:rPr>
        <w:t>Article 5 :</w:t>
      </w:r>
      <w:r w:rsidRPr="00704849">
        <w:rPr>
          <w:b/>
          <w:bCs/>
        </w:rPr>
        <w:tab/>
      </w:r>
      <w:r w:rsidRPr="00704849">
        <w:rPr>
          <w:b/>
          <w:bCs/>
          <w:u w:val="single"/>
        </w:rPr>
        <w:t>Obligations du référent déontologue élu local</w:t>
      </w:r>
    </w:p>
    <w:p w14:paraId="4A931D0E" w14:textId="77777777" w:rsidR="00704849" w:rsidRPr="00704849" w:rsidRDefault="00704849" w:rsidP="00704849">
      <w:pPr>
        <w:overflowPunct/>
        <w:autoSpaceDE/>
        <w:jc w:val="both"/>
      </w:pPr>
      <w:r w:rsidRPr="00704849">
        <w:t>Le référent déontologue élu local est tenu au secret professionnel et à la discrétion professionnelle dans les conditions définies par le décret du 6 décembre 2022 ainsi que par les articles 226-13 et 14 du code pénal.</w:t>
      </w:r>
    </w:p>
    <w:p w14:paraId="08CE8BAA" w14:textId="77777777" w:rsidR="00704849" w:rsidRPr="00704849" w:rsidRDefault="00704849" w:rsidP="00704849">
      <w:pPr>
        <w:overflowPunct/>
        <w:autoSpaceDE/>
        <w:jc w:val="both"/>
      </w:pPr>
    </w:p>
    <w:p w14:paraId="76D0A99C" w14:textId="77777777" w:rsidR="00704849" w:rsidRPr="00704849" w:rsidRDefault="00704849" w:rsidP="00704849">
      <w:pPr>
        <w:overflowPunct/>
        <w:autoSpaceDE/>
        <w:jc w:val="both"/>
      </w:pPr>
      <w:r w:rsidRPr="00704849">
        <w:rPr>
          <w:b/>
          <w:bCs/>
        </w:rPr>
        <w:t>Article 6 :</w:t>
      </w:r>
      <w:r w:rsidRPr="00704849">
        <w:rPr>
          <w:b/>
          <w:bCs/>
        </w:rPr>
        <w:tab/>
      </w:r>
      <w:r w:rsidRPr="00704849">
        <w:rPr>
          <w:b/>
          <w:bCs/>
          <w:u w:val="single"/>
        </w:rPr>
        <w:t>Indépendance et impartialité du référent déontologue</w:t>
      </w:r>
      <w:r w:rsidRPr="00704849">
        <w:t xml:space="preserve"> </w:t>
      </w:r>
    </w:p>
    <w:p w14:paraId="47F799E2" w14:textId="77777777" w:rsidR="00704849" w:rsidRPr="00704849" w:rsidRDefault="00704849" w:rsidP="00704849">
      <w:pPr>
        <w:overflowPunct/>
        <w:autoSpaceDE/>
        <w:jc w:val="both"/>
      </w:pPr>
      <w:r w:rsidRPr="00704849">
        <w:t>La fonction de référent déontologue élus locaux est assurée de manière indépendante et impartiale. Dans l'exercice de ses fonctions, le référent déontologue élus locaux ne peut solliciter ni recevoir d'injonctions du directeur général des services ou de l'autorité investie du pouvoir de nomination.</w:t>
      </w:r>
    </w:p>
    <w:p w14:paraId="00D7618D" w14:textId="77777777" w:rsidR="00704849" w:rsidRPr="00704849" w:rsidRDefault="00704849" w:rsidP="00704849">
      <w:pPr>
        <w:overflowPunct/>
        <w:autoSpaceDE/>
        <w:jc w:val="both"/>
      </w:pPr>
    </w:p>
    <w:p w14:paraId="61C607A8" w14:textId="77777777" w:rsidR="00704849" w:rsidRPr="00704849" w:rsidRDefault="00704849" w:rsidP="00704849">
      <w:pPr>
        <w:overflowPunct/>
        <w:autoSpaceDE/>
        <w:jc w:val="both"/>
      </w:pPr>
      <w:r w:rsidRPr="00704849">
        <w:rPr>
          <w:b/>
          <w:bCs/>
        </w:rPr>
        <w:t>Article 7 :</w:t>
      </w:r>
      <w:r w:rsidRPr="00704849">
        <w:rPr>
          <w:b/>
          <w:bCs/>
        </w:rPr>
        <w:tab/>
      </w:r>
      <w:r w:rsidRPr="00704849">
        <w:rPr>
          <w:b/>
          <w:bCs/>
          <w:u w:val="single"/>
        </w:rPr>
        <w:t>Rapport annuel du référent déontologue</w:t>
      </w:r>
      <w:r w:rsidRPr="00704849">
        <w:t xml:space="preserve"> </w:t>
      </w:r>
    </w:p>
    <w:p w14:paraId="501B3788" w14:textId="77777777" w:rsidR="00704849" w:rsidRPr="00704849" w:rsidRDefault="00704849" w:rsidP="00704849">
      <w:pPr>
        <w:overflowPunct/>
        <w:autoSpaceDE/>
        <w:jc w:val="both"/>
      </w:pPr>
      <w:r w:rsidRPr="00704849">
        <w:t>Le référent déontologue élabore un rapport annuel d'activité dressant un état des lieux de l'application des principes déontologiques et, le cas échéant les manquements constatés par ce dernier au sein de la collectivité et qui rend compte de l'ensemble des actions menées durant l'année écoulée. Ce rapport est adressé à l'organe délibérant de manière confidentielle et est toujours anonymisé.</w:t>
      </w:r>
    </w:p>
    <w:p w14:paraId="3F2E3D24" w14:textId="77777777" w:rsidR="00704849" w:rsidRPr="00704849" w:rsidRDefault="00704849" w:rsidP="00704849">
      <w:pPr>
        <w:overflowPunct/>
        <w:autoSpaceDE/>
        <w:jc w:val="both"/>
      </w:pPr>
    </w:p>
    <w:p w14:paraId="6478B547" w14:textId="77777777" w:rsidR="00704849" w:rsidRPr="00704849" w:rsidRDefault="00704849" w:rsidP="00704849">
      <w:pPr>
        <w:overflowPunct/>
        <w:autoSpaceDE/>
        <w:jc w:val="both"/>
        <w:rPr>
          <w:b/>
          <w:bCs/>
          <w:u w:val="single"/>
        </w:rPr>
      </w:pPr>
      <w:r w:rsidRPr="00704849">
        <w:rPr>
          <w:b/>
          <w:bCs/>
        </w:rPr>
        <w:t>Article 8 :</w:t>
      </w:r>
      <w:r w:rsidRPr="00704849">
        <w:rPr>
          <w:b/>
          <w:bCs/>
        </w:rPr>
        <w:tab/>
      </w:r>
      <w:r w:rsidRPr="00704849">
        <w:rPr>
          <w:b/>
          <w:bCs/>
          <w:u w:val="single"/>
        </w:rPr>
        <w:t>Direction générale des services</w:t>
      </w:r>
    </w:p>
    <w:p w14:paraId="7E1236F2" w14:textId="77777777" w:rsidR="00704849" w:rsidRPr="00704849" w:rsidRDefault="00704849" w:rsidP="00704849">
      <w:pPr>
        <w:overflowPunct/>
        <w:autoSpaceDE/>
        <w:jc w:val="both"/>
      </w:pPr>
      <w:r w:rsidRPr="00704849">
        <w:t>Le directeur général des services, le chef de service veille à l'application des dispositions du présent arrêté.</w:t>
      </w:r>
    </w:p>
    <w:p w14:paraId="1BD2E69D" w14:textId="77777777" w:rsidR="00704849" w:rsidRPr="00704849" w:rsidRDefault="00704849" w:rsidP="00704849">
      <w:pPr>
        <w:overflowPunct/>
        <w:autoSpaceDE/>
        <w:jc w:val="both"/>
      </w:pPr>
    </w:p>
    <w:p w14:paraId="04E5E2E4" w14:textId="77777777" w:rsidR="00704849" w:rsidRPr="00704849" w:rsidRDefault="00704849" w:rsidP="00704849">
      <w:pPr>
        <w:overflowPunct/>
        <w:autoSpaceDE/>
        <w:ind w:left="1416" w:hanging="1416"/>
        <w:jc w:val="both"/>
        <w:rPr>
          <w:b/>
          <w:bCs/>
          <w:u w:val="single"/>
        </w:rPr>
      </w:pPr>
      <w:r w:rsidRPr="00704849">
        <w:rPr>
          <w:b/>
          <w:bCs/>
        </w:rPr>
        <w:t>Article 9 :</w:t>
      </w:r>
      <w:r w:rsidRPr="00704849">
        <w:rPr>
          <w:b/>
          <w:bCs/>
        </w:rPr>
        <w:tab/>
      </w:r>
      <w:r w:rsidRPr="00704849">
        <w:rPr>
          <w:b/>
          <w:bCs/>
          <w:u w:val="single"/>
        </w:rPr>
        <w:t xml:space="preserve">Exécution de l'arrêté de désignation du référent déontologue </w:t>
      </w:r>
    </w:p>
    <w:p w14:paraId="1CD64C3F" w14:textId="77777777" w:rsidR="00704849" w:rsidRPr="00704849" w:rsidRDefault="00704849" w:rsidP="00704849">
      <w:pPr>
        <w:overflowPunct/>
        <w:autoSpaceDE/>
        <w:jc w:val="both"/>
      </w:pPr>
      <w:r w:rsidRPr="00704849">
        <w:t>Le directeur général des services, le chef de service (et/ou l'autorité investie du pouvoir de nomination) est chargé de l'exécution de la présente délibération qui sera affichée, publiée au Recueil des actes administratifs de Seine-et-Marne et notifiée à l'AMF77. Une copie de la présente délibération sera transmise au comptable de la collectivité.</w:t>
      </w:r>
    </w:p>
    <w:p w14:paraId="4BA19CBA" w14:textId="77777777" w:rsidR="00704849" w:rsidRDefault="00704849" w:rsidP="00AC3A66">
      <w:pPr>
        <w:pStyle w:val="Paragraphedeliste"/>
        <w:ind w:left="1080"/>
        <w:jc w:val="both"/>
        <w:rPr>
          <w:b/>
        </w:rPr>
      </w:pPr>
    </w:p>
    <w:p w14:paraId="3A3E0A21" w14:textId="49E994F6" w:rsidR="00C6323C" w:rsidRPr="00E06BB4" w:rsidRDefault="00EC1DCC" w:rsidP="00704849">
      <w:pPr>
        <w:pStyle w:val="Corpsdetexte"/>
        <w:numPr>
          <w:ilvl w:val="0"/>
          <w:numId w:val="23"/>
        </w:numPr>
        <w:tabs>
          <w:tab w:val="left" w:pos="6096"/>
        </w:tabs>
        <w:spacing w:after="150"/>
        <w:rPr>
          <w:b/>
          <w:bCs/>
          <w:sz w:val="28"/>
          <w:szCs w:val="28"/>
        </w:rPr>
      </w:pPr>
      <w:r w:rsidRPr="00E06BB4">
        <w:rPr>
          <w:b/>
          <w:bCs/>
          <w:sz w:val="28"/>
          <w:szCs w:val="28"/>
        </w:rPr>
        <w:t>Questions diverses</w:t>
      </w:r>
    </w:p>
    <w:p w14:paraId="31843EB7" w14:textId="6C4A5D83" w:rsidR="00C6323C" w:rsidRPr="00C37C70" w:rsidRDefault="00122017" w:rsidP="00122017">
      <w:pPr>
        <w:pStyle w:val="Corpsdetexte"/>
        <w:tabs>
          <w:tab w:val="left" w:pos="6096"/>
        </w:tabs>
        <w:spacing w:after="150"/>
        <w:rPr>
          <w:u w:val="single"/>
        </w:rPr>
      </w:pPr>
      <w:r w:rsidRPr="00C37C70">
        <w:rPr>
          <w:u w:val="single"/>
        </w:rPr>
        <w:t xml:space="preserve">Monsieur le maire informe : </w:t>
      </w:r>
    </w:p>
    <w:p w14:paraId="16E5A148" w14:textId="4186B365" w:rsidR="00354CCE" w:rsidRDefault="00354CCE" w:rsidP="009B4A28">
      <w:pPr>
        <w:pStyle w:val="Corpsdetexte"/>
        <w:numPr>
          <w:ilvl w:val="0"/>
          <w:numId w:val="18"/>
        </w:numPr>
        <w:tabs>
          <w:tab w:val="left" w:pos="6096"/>
        </w:tabs>
        <w:spacing w:after="150"/>
        <w:jc w:val="both"/>
      </w:pPr>
      <w:r>
        <w:lastRenderedPageBreak/>
        <w:t xml:space="preserve">Une présentation du </w:t>
      </w:r>
      <w:r w:rsidR="00F42CBE">
        <w:t>dossier de demande de subvention dans le cadre du CoR pour l’agrandissement de la cour de l’école et le réaménagement de la salle polyvalente</w:t>
      </w:r>
      <w:r>
        <w:t xml:space="preserve"> a été faite </w:t>
      </w:r>
      <w:r w:rsidR="00D34C2F">
        <w:t>aux élus</w:t>
      </w:r>
      <w:r>
        <w:t xml:space="preserve"> du Département et un avis favorable a été émis sur </w:t>
      </w:r>
      <w:r w:rsidR="003D7D0E">
        <w:t>l</w:t>
      </w:r>
      <w:r>
        <w:t xml:space="preserve">e projet. La commission d’attribution aura lieu le 25 septembre au </w:t>
      </w:r>
      <w:r w:rsidR="00D34C2F">
        <w:t>D</w:t>
      </w:r>
      <w:r>
        <w:t xml:space="preserve">épartement et si accord le dossier sera transmis à la Région. </w:t>
      </w:r>
      <w:r w:rsidR="003D7D0E">
        <w:t>La subvention totale attendue est de 70 % du montant totale des travaux.</w:t>
      </w:r>
    </w:p>
    <w:p w14:paraId="128EB191" w14:textId="25B7F98C" w:rsidR="00354CCE" w:rsidRPr="00D44730" w:rsidRDefault="00354CCE" w:rsidP="00354CCE">
      <w:pPr>
        <w:pStyle w:val="Corpsdetexte"/>
        <w:numPr>
          <w:ilvl w:val="0"/>
          <w:numId w:val="18"/>
        </w:numPr>
        <w:tabs>
          <w:tab w:val="left" w:pos="6096"/>
        </w:tabs>
        <w:spacing w:after="150"/>
      </w:pPr>
      <w:r w:rsidRPr="00D44730">
        <w:t xml:space="preserve">Un rendez-vous avec le </w:t>
      </w:r>
      <w:r w:rsidR="00A76641" w:rsidRPr="00D44730">
        <w:t>D</w:t>
      </w:r>
      <w:r w:rsidRPr="00D44730">
        <w:t xml:space="preserve">irecteur </w:t>
      </w:r>
      <w:r w:rsidR="00A76641" w:rsidRPr="00D44730">
        <w:t>T</w:t>
      </w:r>
      <w:r w:rsidRPr="00D44730">
        <w:t xml:space="preserve">echnique </w:t>
      </w:r>
      <w:r w:rsidR="00D34C2F">
        <w:t xml:space="preserve">et le Directeur du service Eau et Assainissement </w:t>
      </w:r>
      <w:r w:rsidRPr="00D44730">
        <w:t>de la Communauté de communes</w:t>
      </w:r>
      <w:r w:rsidR="00A76641" w:rsidRPr="00D44730">
        <w:t xml:space="preserve"> a eu lieu </w:t>
      </w:r>
      <w:r w:rsidR="00D44730" w:rsidRPr="00D44730">
        <w:t>afin de définir l’emplacement de la future station d’épuration et de rechercher le terrain le plus adéquate à ce projet. Des propriétaires de parcelles situées à proximité de la station d’épuration actuelle vont être contactés.</w:t>
      </w:r>
    </w:p>
    <w:p w14:paraId="52B06CFB" w14:textId="00A671B9" w:rsidR="00D44730" w:rsidRDefault="00D34C2F" w:rsidP="00D44730">
      <w:pPr>
        <w:pStyle w:val="Corpsdetexte"/>
        <w:tabs>
          <w:tab w:val="left" w:pos="6096"/>
        </w:tabs>
        <w:spacing w:after="150"/>
        <w:ind w:left="720"/>
      </w:pPr>
      <w:r>
        <w:t xml:space="preserve">Mme </w:t>
      </w:r>
      <w:r w:rsidR="00D44730" w:rsidRPr="00D44730">
        <w:t xml:space="preserve">Fourgoux </w:t>
      </w:r>
      <w:r>
        <w:t xml:space="preserve">demande quel </w:t>
      </w:r>
      <w:r w:rsidR="00D44730" w:rsidRPr="00D44730">
        <w:t xml:space="preserve">type de station sera construite. M. le Maire informe que cela dépend du terrain </w:t>
      </w:r>
      <w:r>
        <w:t>sur lequel sera construit la future station</w:t>
      </w:r>
      <w:r w:rsidR="00D44730" w:rsidRPr="00D44730">
        <w:t>. Une station classique a un rendement plus performant mais son coût est plus élevé et une station phytosanitaire fonctionne bien mais demande plus d’entretien. La Communauté de communes privilégie</w:t>
      </w:r>
      <w:r w:rsidR="00D44730">
        <w:t xml:space="preserve"> actuellement</w:t>
      </w:r>
      <w:r w:rsidR="00D44730" w:rsidRPr="00D44730">
        <w:t xml:space="preserve"> une station classique.</w:t>
      </w:r>
    </w:p>
    <w:p w14:paraId="6100B18B" w14:textId="02E878B1" w:rsidR="00D44730" w:rsidRDefault="00D44730" w:rsidP="00D44730">
      <w:pPr>
        <w:pStyle w:val="Corpsdetexte"/>
        <w:tabs>
          <w:tab w:val="left" w:pos="6096"/>
        </w:tabs>
        <w:spacing w:after="150"/>
        <w:ind w:left="720"/>
      </w:pPr>
      <w:r>
        <w:t>Le chemin du Parc sera par la suite réfectionné afin d’accéder plus facilement à la station. Il est à noter qu’actuellement le bassin de la station se fissure toujours malgré les réparations effectuées. La date prévisionnelle de démarrage des travaux de la future station est 1</w:t>
      </w:r>
      <w:r w:rsidRPr="00D44730">
        <w:rPr>
          <w:vertAlign w:val="superscript"/>
        </w:rPr>
        <w:t>er</w:t>
      </w:r>
      <w:r>
        <w:t xml:space="preserve"> semestre 2028.</w:t>
      </w:r>
    </w:p>
    <w:p w14:paraId="73FC7D85" w14:textId="5AE1880F" w:rsidR="00D44730" w:rsidRDefault="00D44730" w:rsidP="00D44730">
      <w:pPr>
        <w:pStyle w:val="Corpsdetexte"/>
        <w:numPr>
          <w:ilvl w:val="0"/>
          <w:numId w:val="18"/>
        </w:numPr>
        <w:tabs>
          <w:tab w:val="left" w:pos="6096"/>
        </w:tabs>
        <w:spacing w:after="150"/>
      </w:pPr>
      <w:r>
        <w:t>L’élagage des lisières de forêt sur la RD 110 par la Direction des routes du Département débutera le 22 septembre. Une déviation sera mise en place.</w:t>
      </w:r>
    </w:p>
    <w:p w14:paraId="02A03BBB" w14:textId="2D983AB6" w:rsidR="00D44730" w:rsidRDefault="00D44730" w:rsidP="00D44730">
      <w:pPr>
        <w:pStyle w:val="Corpsdetexte"/>
        <w:numPr>
          <w:ilvl w:val="0"/>
          <w:numId w:val="18"/>
        </w:numPr>
        <w:tabs>
          <w:tab w:val="left" w:pos="6096"/>
        </w:tabs>
        <w:spacing w:after="150"/>
      </w:pPr>
      <w:r>
        <w:t xml:space="preserve">La Direction des routes a </w:t>
      </w:r>
      <w:r w:rsidR="007F029F">
        <w:t>posé</w:t>
      </w:r>
      <w:r>
        <w:t xml:space="preserve"> de</w:t>
      </w:r>
      <w:r w:rsidR="007F029F">
        <w:t>s</w:t>
      </w:r>
      <w:r>
        <w:t xml:space="preserve"> petits boîtiers gris en entrée et sortie de village afin d</w:t>
      </w:r>
      <w:r w:rsidR="007F029F">
        <w:t>’effectuer un sondage sur la vitesse des automobilistes ainsi qu’un comptage des véhicules entrant et sortant du village. Deux radars pédagogiques seront installés route de Fontainebleau et route de Barbeau. La Direction des routes dressera par la suite un bilan de la réalité et en fonction de ce bilan, elle étudiera les investissements ou non à mettre en place.</w:t>
      </w:r>
    </w:p>
    <w:p w14:paraId="6085CEE5" w14:textId="63BDF9D5" w:rsidR="007F029F" w:rsidRDefault="007F029F" w:rsidP="00D44730">
      <w:pPr>
        <w:pStyle w:val="Corpsdetexte"/>
        <w:numPr>
          <w:ilvl w:val="0"/>
          <w:numId w:val="18"/>
        </w:numPr>
        <w:tabs>
          <w:tab w:val="left" w:pos="6096"/>
        </w:tabs>
        <w:spacing w:after="150"/>
      </w:pPr>
      <w:r>
        <w:t>M. le Maire a assisté à une formation du SDIS sur la responsabilité des maires et des mairies sur la défense</w:t>
      </w:r>
      <w:r w:rsidR="00E06BB4">
        <w:t xml:space="preserve"> incendie</w:t>
      </w:r>
      <w:r w:rsidR="00C009ED">
        <w:t xml:space="preserve">. Il informe qu’une étude est menée pour l’installation d’une borne incendie Rue du Montceau </w:t>
      </w:r>
      <w:r w:rsidR="00E06BB4">
        <w:t>où</w:t>
      </w:r>
      <w:r w:rsidR="00C009ED">
        <w:t xml:space="preserve"> il y a un manque</w:t>
      </w:r>
      <w:r w:rsidR="00D74E91">
        <w:t>ment.</w:t>
      </w:r>
    </w:p>
    <w:p w14:paraId="4C35A539" w14:textId="6D6B2C5D" w:rsidR="00C009ED" w:rsidRDefault="00C009ED" w:rsidP="00C009ED">
      <w:pPr>
        <w:pStyle w:val="Corpsdetexte"/>
        <w:tabs>
          <w:tab w:val="left" w:pos="6096"/>
        </w:tabs>
        <w:spacing w:after="150"/>
        <w:ind w:left="720"/>
      </w:pPr>
      <w:r>
        <w:t xml:space="preserve">Le Plan Communal de Sauvegarde a été élaboré afin de connaître les procédures en cas d’alerte majeures sur la commune. Lorsque la préfecture envoi </w:t>
      </w:r>
      <w:r w:rsidR="00887C82">
        <w:t>aux adjoints un message d’alerte celui-ci doit être diffusé aux habitants via le site internet et les réseaux sociaux.</w:t>
      </w:r>
    </w:p>
    <w:p w14:paraId="4C6E04D1" w14:textId="53343821" w:rsidR="00887C82" w:rsidRDefault="00286BCF" w:rsidP="00286BCF">
      <w:pPr>
        <w:pStyle w:val="Corpsdetexte"/>
        <w:numPr>
          <w:ilvl w:val="0"/>
          <w:numId w:val="18"/>
        </w:numPr>
        <w:tabs>
          <w:tab w:val="left" w:pos="6096"/>
        </w:tabs>
        <w:spacing w:after="150"/>
      </w:pPr>
      <w:r>
        <w:t xml:space="preserve">La rentrée scolaire s’est très bien passée. La nouvelle cour d’école a reçu </w:t>
      </w:r>
      <w:r w:rsidR="003D7D0E">
        <w:t>beaucoup de</w:t>
      </w:r>
      <w:r>
        <w:t xml:space="preserve"> retours positifs.</w:t>
      </w:r>
    </w:p>
    <w:p w14:paraId="03A9AC99" w14:textId="6AEA8896" w:rsidR="00286BCF" w:rsidRDefault="00286BCF" w:rsidP="00286BCF">
      <w:pPr>
        <w:pStyle w:val="Corpsdetexte"/>
        <w:numPr>
          <w:ilvl w:val="0"/>
          <w:numId w:val="18"/>
        </w:numPr>
        <w:tabs>
          <w:tab w:val="left" w:pos="6096"/>
        </w:tabs>
        <w:spacing w:after="150"/>
      </w:pPr>
      <w:r>
        <w:t>Le Congrès des maires se déroulera le 26 septembre. M. le maire s’y rendra avec Mme Bourges.</w:t>
      </w:r>
    </w:p>
    <w:p w14:paraId="2D0A5260" w14:textId="77777777" w:rsidR="00C009ED" w:rsidRPr="00D44730" w:rsidRDefault="00C009ED" w:rsidP="00C009ED">
      <w:pPr>
        <w:pStyle w:val="Corpsdetexte"/>
        <w:tabs>
          <w:tab w:val="left" w:pos="6096"/>
        </w:tabs>
        <w:spacing w:after="150"/>
        <w:ind w:left="720"/>
      </w:pPr>
    </w:p>
    <w:p w14:paraId="2E398744" w14:textId="02690919" w:rsidR="00991C5B" w:rsidRDefault="00991C5B" w:rsidP="00991C5B">
      <w:pPr>
        <w:pStyle w:val="Corpsdetexte"/>
        <w:tabs>
          <w:tab w:val="left" w:pos="6096"/>
        </w:tabs>
        <w:spacing w:after="150"/>
        <w:rPr>
          <w:b/>
          <w:bCs/>
        </w:rPr>
      </w:pPr>
      <w:r w:rsidRPr="005A6C49">
        <w:rPr>
          <w:b/>
          <w:bCs/>
        </w:rPr>
        <w:t xml:space="preserve">Tour de table : </w:t>
      </w:r>
    </w:p>
    <w:p w14:paraId="2020899B" w14:textId="77777777" w:rsidR="00286BCF" w:rsidRDefault="005A6C49" w:rsidP="00C009ED">
      <w:pPr>
        <w:pStyle w:val="Corpsdetexte"/>
        <w:tabs>
          <w:tab w:val="left" w:pos="6096"/>
        </w:tabs>
        <w:spacing w:after="150"/>
        <w:jc w:val="both"/>
        <w:rPr>
          <w:b/>
          <w:bCs/>
        </w:rPr>
      </w:pPr>
      <w:r w:rsidRPr="00C37C70">
        <w:rPr>
          <w:u w:val="single"/>
        </w:rPr>
        <w:t>Hervé DESPOTS</w:t>
      </w:r>
      <w:r w:rsidR="00C37C70">
        <w:rPr>
          <w:b/>
          <w:bCs/>
        </w:rPr>
        <w:t xml:space="preserve"> </w:t>
      </w:r>
      <w:r w:rsidR="00286BCF">
        <w:rPr>
          <w:b/>
          <w:bCs/>
        </w:rPr>
        <w:t xml:space="preserve"> </w:t>
      </w:r>
    </w:p>
    <w:p w14:paraId="62751D93" w14:textId="18EBCE9D" w:rsidR="002C633F" w:rsidRPr="003D7D0E" w:rsidRDefault="003D7D0E" w:rsidP="00286BCF">
      <w:pPr>
        <w:pStyle w:val="Corpsdetexte"/>
        <w:numPr>
          <w:ilvl w:val="0"/>
          <w:numId w:val="18"/>
        </w:numPr>
        <w:tabs>
          <w:tab w:val="left" w:pos="6096"/>
        </w:tabs>
        <w:spacing w:after="150"/>
        <w:jc w:val="both"/>
      </w:pPr>
      <w:r>
        <w:t>Informe qu’il a</w:t>
      </w:r>
      <w:r w:rsidR="00286BCF" w:rsidRPr="003D7D0E">
        <w:t xml:space="preserve"> contacté TNS afin de savoir s’il était possible de faire une remontée automatique des alertes de la Préfecture sur le site internet de la commune et ainsi dégager la responsabilité des élus.</w:t>
      </w:r>
    </w:p>
    <w:p w14:paraId="6289E981" w14:textId="7DD0E1A9" w:rsidR="00286BCF" w:rsidRPr="003D7D0E" w:rsidRDefault="00286BCF" w:rsidP="00286BCF">
      <w:pPr>
        <w:pStyle w:val="Corpsdetexte"/>
        <w:numPr>
          <w:ilvl w:val="0"/>
          <w:numId w:val="18"/>
        </w:numPr>
        <w:tabs>
          <w:tab w:val="left" w:pos="6096"/>
        </w:tabs>
        <w:spacing w:after="150"/>
        <w:jc w:val="both"/>
      </w:pPr>
      <w:r w:rsidRPr="003D7D0E">
        <w:t>Les travaux du Moulin de la Tennerie ont débuté.</w:t>
      </w:r>
    </w:p>
    <w:p w14:paraId="7822D4FA" w14:textId="77777777" w:rsidR="008D6E9A" w:rsidRDefault="008D6E9A" w:rsidP="00991C5B">
      <w:pPr>
        <w:pStyle w:val="Corpsdetexte"/>
        <w:tabs>
          <w:tab w:val="left" w:pos="6096"/>
        </w:tabs>
        <w:spacing w:after="150"/>
      </w:pPr>
    </w:p>
    <w:p w14:paraId="40AA43B0" w14:textId="62F5509F" w:rsidR="00594971" w:rsidRDefault="00594971" w:rsidP="00991C5B">
      <w:pPr>
        <w:pStyle w:val="Corpsdetexte"/>
        <w:tabs>
          <w:tab w:val="left" w:pos="6096"/>
        </w:tabs>
        <w:spacing w:after="150"/>
      </w:pPr>
      <w:r>
        <w:t xml:space="preserve">L’ordre du jour étant épuisé, la séance est levée à </w:t>
      </w:r>
      <w:r w:rsidR="00286BCF">
        <w:t>21 h 50</w:t>
      </w:r>
    </w:p>
    <w:p w14:paraId="6F786BBF" w14:textId="77777777" w:rsidR="00594971" w:rsidRDefault="00594971" w:rsidP="00991C5B">
      <w:pPr>
        <w:pStyle w:val="Corpsdetexte"/>
        <w:tabs>
          <w:tab w:val="left" w:pos="6096"/>
        </w:tabs>
        <w:spacing w:after="150"/>
      </w:pPr>
    </w:p>
    <w:p w14:paraId="784099C2" w14:textId="0B03EE9E" w:rsidR="00F23792" w:rsidRDefault="00594971" w:rsidP="00991C5B">
      <w:pPr>
        <w:pStyle w:val="Corpsdetexte"/>
        <w:tabs>
          <w:tab w:val="left" w:pos="6096"/>
        </w:tabs>
        <w:spacing w:after="150"/>
      </w:pPr>
      <w:r>
        <w:t>Le Maire</w:t>
      </w:r>
      <w:r>
        <w:tab/>
      </w:r>
      <w:r>
        <w:tab/>
        <w:t>Le secrétaire de séance</w:t>
      </w:r>
    </w:p>
    <w:p w14:paraId="6D153402" w14:textId="57FB5E05" w:rsidR="005A6C49" w:rsidRPr="00F92882" w:rsidRDefault="00594971" w:rsidP="00991C5B">
      <w:pPr>
        <w:pStyle w:val="Corpsdetexte"/>
        <w:tabs>
          <w:tab w:val="left" w:pos="6096"/>
        </w:tabs>
        <w:spacing w:after="150"/>
      </w:pPr>
      <w:r>
        <w:t>Jean-Luc GERMAIN</w:t>
      </w:r>
      <w:r>
        <w:tab/>
      </w:r>
      <w:r>
        <w:tab/>
      </w:r>
      <w:r w:rsidR="00704849">
        <w:t>Hervé DESPOTS</w:t>
      </w:r>
    </w:p>
    <w:sectPr w:rsidR="005A6C49" w:rsidRPr="00F92882" w:rsidSect="00C6323C">
      <w:footerReference w:type="default" r:id="rId8"/>
      <w:pgSz w:w="11906" w:h="16838"/>
      <w:pgMar w:top="1134" w:right="99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BC6E" w14:textId="77777777" w:rsidR="00312966" w:rsidRDefault="00312966" w:rsidP="00312966">
      <w:r>
        <w:separator/>
      </w:r>
    </w:p>
  </w:endnote>
  <w:endnote w:type="continuationSeparator" w:id="0">
    <w:p w14:paraId="5AB8CFD4" w14:textId="77777777" w:rsidR="00312966" w:rsidRDefault="00312966" w:rsidP="003129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auto"/>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19965"/>
      <w:docPartObj>
        <w:docPartGallery w:val="Page Numbers (Bottom of Page)"/>
        <w:docPartUnique/>
      </w:docPartObj>
    </w:sdtPr>
    <w:sdtEndPr/>
    <w:sdtContent>
      <w:sdt>
        <w:sdtPr>
          <w:id w:val="-1769616900"/>
          <w:docPartObj>
            <w:docPartGallery w:val="Page Numbers (Top of Page)"/>
            <w:docPartUnique/>
          </w:docPartObj>
        </w:sdtPr>
        <w:sdtEndPr/>
        <w:sdtContent>
          <w:p w14:paraId="054233A7" w14:textId="1EEC2199" w:rsidR="00312966" w:rsidRDefault="00312966">
            <w:pPr>
              <w:pStyle w:val="Pieddepage"/>
              <w:jc w:val="right"/>
            </w:pPr>
            <w:r>
              <w:t xml:space="preserve">Page </w:t>
            </w:r>
            <w:r>
              <w:rPr>
                <w:b/>
                <w:bCs/>
              </w:rPr>
              <w:fldChar w:fldCharType="begin"/>
            </w:r>
            <w:r>
              <w:rPr>
                <w:b/>
                <w:bCs/>
              </w:rPr>
              <w:instrText>PAGE</w:instrText>
            </w:r>
            <w:r>
              <w:rPr>
                <w:b/>
                <w:bCs/>
              </w:rPr>
              <w:fldChar w:fldCharType="separate"/>
            </w:r>
            <w:r>
              <w:rPr>
                <w:b/>
                <w:bCs/>
              </w:rPr>
              <w:t>2</w:t>
            </w:r>
            <w:r>
              <w:rPr>
                <w:b/>
                <w:bCs/>
              </w:rPr>
              <w:fldChar w:fldCharType="end"/>
            </w:r>
            <w:r>
              <w:t xml:space="preserve"> sur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325A71C" w14:textId="65C2227C" w:rsidR="00CE15E1" w:rsidRPr="00312966" w:rsidRDefault="00C051CE">
    <w:pPr>
      <w:pStyle w:val="Pieddepage"/>
      <w:rPr>
        <w:sz w:val="16"/>
        <w:szCs w:val="16"/>
      </w:rPr>
    </w:pPr>
    <w:r>
      <w:rPr>
        <w:sz w:val="16"/>
        <w:szCs w:val="16"/>
      </w:rPr>
      <w:t>Compte-rendu</w:t>
    </w:r>
    <w:r w:rsidR="00312966" w:rsidRPr="00312966">
      <w:rPr>
        <w:sz w:val="16"/>
        <w:szCs w:val="16"/>
      </w:rPr>
      <w:t xml:space="preserve"> CM du </w:t>
    </w:r>
    <w:r w:rsidR="00CE15E1">
      <w:rPr>
        <w:sz w:val="16"/>
        <w:szCs w:val="16"/>
      </w:rPr>
      <w:t>19/09/2025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8C32" w14:textId="77777777" w:rsidR="00312966" w:rsidRDefault="00312966" w:rsidP="00312966">
      <w:r>
        <w:separator/>
      </w:r>
    </w:p>
  </w:footnote>
  <w:footnote w:type="continuationSeparator" w:id="0">
    <w:p w14:paraId="74020534" w14:textId="77777777" w:rsidR="00312966" w:rsidRDefault="00312966" w:rsidP="003129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re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000"/>
      <w:numFmt w:val="upperRoman"/>
      <w:lvlText w:val="%1."/>
      <w:lvlJc w:val="left"/>
      <w:pPr>
        <w:tabs>
          <w:tab w:val="num" w:pos="720"/>
        </w:tabs>
        <w:ind w:left="720" w:hanging="360"/>
      </w:pPr>
      <w:rPr>
        <w:rFonts w:ascii="Symbol" w:hAnsi="Symbol" w:cs="Symbol"/>
        <w:sz w:val="20"/>
      </w:rPr>
    </w:lvl>
    <w:lvl w:ilvl="1">
      <w:start w:val="1"/>
      <w:numFmt w:val="decimal"/>
      <w:lvlText w:val="%2."/>
      <w:lvlJc w:val="left"/>
      <w:pPr>
        <w:tabs>
          <w:tab w:val="num" w:pos="1080"/>
        </w:tabs>
        <w:ind w:left="1080" w:hanging="360"/>
      </w:pPr>
      <w:rPr>
        <w:rFonts w:ascii="Courier New" w:hAnsi="Courier New" w:cs="Courier New"/>
        <w:sz w:val="20"/>
      </w:rPr>
    </w:lvl>
    <w:lvl w:ilvl="2">
      <w:start w:val="1"/>
      <w:numFmt w:val="decimal"/>
      <w:lvlText w:val="%3."/>
      <w:lvlJc w:val="left"/>
      <w:pPr>
        <w:tabs>
          <w:tab w:val="num" w:pos="1440"/>
        </w:tabs>
        <w:ind w:left="1440" w:hanging="360"/>
      </w:pPr>
      <w:rPr>
        <w:rFonts w:ascii="Wingdings" w:hAnsi="Wingdings" w:cs="Wingdings"/>
        <w:sz w:val="20"/>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9D61897"/>
    <w:multiLevelType w:val="hybridMultilevel"/>
    <w:tmpl w:val="6BFAB0B8"/>
    <w:lvl w:ilvl="0" w:tplc="19787DC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B5A67"/>
    <w:multiLevelType w:val="hybridMultilevel"/>
    <w:tmpl w:val="D550E644"/>
    <w:lvl w:ilvl="0" w:tplc="72908C10">
      <w:start w:val="1"/>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E1A27EA"/>
    <w:multiLevelType w:val="hybridMultilevel"/>
    <w:tmpl w:val="83200A8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F5D59DB"/>
    <w:multiLevelType w:val="hybridMultilevel"/>
    <w:tmpl w:val="2FB8FE5E"/>
    <w:lvl w:ilvl="0" w:tplc="7E28614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5F0BEB"/>
    <w:multiLevelType w:val="hybridMultilevel"/>
    <w:tmpl w:val="6F382CF2"/>
    <w:lvl w:ilvl="0" w:tplc="6DD4D3A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227D589A"/>
    <w:multiLevelType w:val="hybridMultilevel"/>
    <w:tmpl w:val="B568F838"/>
    <w:lvl w:ilvl="0" w:tplc="CCD0BF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D230D9"/>
    <w:multiLevelType w:val="hybridMultilevel"/>
    <w:tmpl w:val="66D0AF7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E4727A8"/>
    <w:multiLevelType w:val="hybridMultilevel"/>
    <w:tmpl w:val="6F2C87EA"/>
    <w:lvl w:ilvl="0" w:tplc="25B2830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2C466A"/>
    <w:multiLevelType w:val="hybridMultilevel"/>
    <w:tmpl w:val="0DAA90A0"/>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59A21F5"/>
    <w:multiLevelType w:val="hybridMultilevel"/>
    <w:tmpl w:val="73FAA8CE"/>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682525E"/>
    <w:multiLevelType w:val="hybridMultilevel"/>
    <w:tmpl w:val="F46A2554"/>
    <w:lvl w:ilvl="0" w:tplc="B9C06938">
      <w:numFmt w:val="bullet"/>
      <w:lvlText w:val="-"/>
      <w:lvlJc w:val="left"/>
      <w:pPr>
        <w:ind w:left="1080" w:hanging="360"/>
      </w:pPr>
      <w:rPr>
        <w:rFonts w:ascii="Times New Roman" w:eastAsia="Times New Roman" w:hAnsi="Times New Roman" w:cs="Times New Roman" w:hint="default"/>
        <w:color w:val="auto"/>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A1275E4"/>
    <w:multiLevelType w:val="hybridMultilevel"/>
    <w:tmpl w:val="BB728B28"/>
    <w:lvl w:ilvl="0" w:tplc="43BACA12">
      <w:start w:val="1"/>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7C63394"/>
    <w:multiLevelType w:val="hybridMultilevel"/>
    <w:tmpl w:val="8696A60A"/>
    <w:lvl w:ilvl="0" w:tplc="BF883F80">
      <w:start w:val="13"/>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5" w15:restartNumberingAfterBreak="0">
    <w:nsid w:val="4C703417"/>
    <w:multiLevelType w:val="hybridMultilevel"/>
    <w:tmpl w:val="560A4F78"/>
    <w:lvl w:ilvl="0" w:tplc="117AF8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8073D1E"/>
    <w:multiLevelType w:val="hybridMultilevel"/>
    <w:tmpl w:val="B04C01E2"/>
    <w:lvl w:ilvl="0" w:tplc="C8DAF55E">
      <w:numFmt w:val="bullet"/>
      <w:lvlText w:val=""/>
      <w:lvlJc w:val="left"/>
      <w:pPr>
        <w:ind w:left="1074" w:hanging="360"/>
      </w:pPr>
      <w:rPr>
        <w:rFonts w:ascii="Symbol" w:eastAsia="Times New Roman" w:hAnsi="Symbol" w:cs="Times New Roman" w:hint="default"/>
      </w:rPr>
    </w:lvl>
    <w:lvl w:ilvl="1" w:tplc="040C0003" w:tentative="1">
      <w:start w:val="1"/>
      <w:numFmt w:val="bullet"/>
      <w:lvlText w:val="o"/>
      <w:lvlJc w:val="left"/>
      <w:pPr>
        <w:ind w:left="1794" w:hanging="360"/>
      </w:pPr>
      <w:rPr>
        <w:rFonts w:ascii="Courier New" w:hAnsi="Courier New" w:cs="Courier New" w:hint="default"/>
      </w:rPr>
    </w:lvl>
    <w:lvl w:ilvl="2" w:tplc="040C0005" w:tentative="1">
      <w:start w:val="1"/>
      <w:numFmt w:val="bullet"/>
      <w:lvlText w:val=""/>
      <w:lvlJc w:val="left"/>
      <w:pPr>
        <w:ind w:left="2514" w:hanging="360"/>
      </w:pPr>
      <w:rPr>
        <w:rFonts w:ascii="Wingdings" w:hAnsi="Wingdings" w:hint="default"/>
      </w:rPr>
    </w:lvl>
    <w:lvl w:ilvl="3" w:tplc="040C0001" w:tentative="1">
      <w:start w:val="1"/>
      <w:numFmt w:val="bullet"/>
      <w:lvlText w:val=""/>
      <w:lvlJc w:val="left"/>
      <w:pPr>
        <w:ind w:left="3234" w:hanging="360"/>
      </w:pPr>
      <w:rPr>
        <w:rFonts w:ascii="Symbol" w:hAnsi="Symbol" w:hint="default"/>
      </w:rPr>
    </w:lvl>
    <w:lvl w:ilvl="4" w:tplc="040C0003" w:tentative="1">
      <w:start w:val="1"/>
      <w:numFmt w:val="bullet"/>
      <w:lvlText w:val="o"/>
      <w:lvlJc w:val="left"/>
      <w:pPr>
        <w:ind w:left="3954" w:hanging="360"/>
      </w:pPr>
      <w:rPr>
        <w:rFonts w:ascii="Courier New" w:hAnsi="Courier New" w:cs="Courier New" w:hint="default"/>
      </w:rPr>
    </w:lvl>
    <w:lvl w:ilvl="5" w:tplc="040C0005" w:tentative="1">
      <w:start w:val="1"/>
      <w:numFmt w:val="bullet"/>
      <w:lvlText w:val=""/>
      <w:lvlJc w:val="left"/>
      <w:pPr>
        <w:ind w:left="4674" w:hanging="360"/>
      </w:pPr>
      <w:rPr>
        <w:rFonts w:ascii="Wingdings" w:hAnsi="Wingdings" w:hint="default"/>
      </w:rPr>
    </w:lvl>
    <w:lvl w:ilvl="6" w:tplc="040C0001" w:tentative="1">
      <w:start w:val="1"/>
      <w:numFmt w:val="bullet"/>
      <w:lvlText w:val=""/>
      <w:lvlJc w:val="left"/>
      <w:pPr>
        <w:ind w:left="5394" w:hanging="360"/>
      </w:pPr>
      <w:rPr>
        <w:rFonts w:ascii="Symbol" w:hAnsi="Symbol" w:hint="default"/>
      </w:rPr>
    </w:lvl>
    <w:lvl w:ilvl="7" w:tplc="040C0003" w:tentative="1">
      <w:start w:val="1"/>
      <w:numFmt w:val="bullet"/>
      <w:lvlText w:val="o"/>
      <w:lvlJc w:val="left"/>
      <w:pPr>
        <w:ind w:left="6114" w:hanging="360"/>
      </w:pPr>
      <w:rPr>
        <w:rFonts w:ascii="Courier New" w:hAnsi="Courier New" w:cs="Courier New" w:hint="default"/>
      </w:rPr>
    </w:lvl>
    <w:lvl w:ilvl="8" w:tplc="040C0005" w:tentative="1">
      <w:start w:val="1"/>
      <w:numFmt w:val="bullet"/>
      <w:lvlText w:val=""/>
      <w:lvlJc w:val="left"/>
      <w:pPr>
        <w:ind w:left="6834" w:hanging="360"/>
      </w:pPr>
      <w:rPr>
        <w:rFonts w:ascii="Wingdings" w:hAnsi="Wingdings" w:hint="default"/>
      </w:rPr>
    </w:lvl>
  </w:abstractNum>
  <w:abstractNum w:abstractNumId="17" w15:restartNumberingAfterBreak="0">
    <w:nsid w:val="5EAB23B5"/>
    <w:multiLevelType w:val="hybridMultilevel"/>
    <w:tmpl w:val="F6DE3492"/>
    <w:lvl w:ilvl="0" w:tplc="E734545E">
      <w:start w:val="4"/>
      <w:numFmt w:val="bullet"/>
      <w:lvlText w:val=""/>
      <w:lvlJc w:val="left"/>
      <w:pPr>
        <w:ind w:left="1353" w:hanging="360"/>
      </w:pPr>
      <w:rPr>
        <w:rFonts w:ascii="Symbol" w:eastAsia="Times New Roman" w:hAnsi="Symbol" w:cs="Times New Roman"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15:restartNumberingAfterBreak="0">
    <w:nsid w:val="5EFC3D84"/>
    <w:multiLevelType w:val="hybridMultilevel"/>
    <w:tmpl w:val="7D744B26"/>
    <w:lvl w:ilvl="0" w:tplc="4F06EA8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66F0642"/>
    <w:multiLevelType w:val="hybridMultilevel"/>
    <w:tmpl w:val="50BEE86E"/>
    <w:lvl w:ilvl="0" w:tplc="D5D4C7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FC33C4"/>
    <w:multiLevelType w:val="multilevel"/>
    <w:tmpl w:val="5FEA2B06"/>
    <w:styleLink w:val="WW8Num4"/>
    <w:lvl w:ilvl="0">
      <w:numFmt w:val="bullet"/>
      <w:lvlText w:val="-"/>
      <w:lvlJc w:val="left"/>
      <w:pPr>
        <w:ind w:left="1068" w:hanging="360"/>
      </w:pPr>
      <w:rPr>
        <w:rFonts w:ascii="Times New Roman" w:eastAsia="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6ABF7B33"/>
    <w:multiLevelType w:val="hybridMultilevel"/>
    <w:tmpl w:val="127A356A"/>
    <w:lvl w:ilvl="0" w:tplc="1CBCB50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11805A7"/>
    <w:multiLevelType w:val="hybridMultilevel"/>
    <w:tmpl w:val="C6D09C4A"/>
    <w:lvl w:ilvl="0" w:tplc="3EF6F790">
      <w:start w:val="1"/>
      <w:numFmt w:val="upperRoman"/>
      <w:lvlText w:val="%1."/>
      <w:lvlJc w:val="left"/>
      <w:pPr>
        <w:ind w:left="1080" w:hanging="72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6B24AC9"/>
    <w:multiLevelType w:val="hybridMultilevel"/>
    <w:tmpl w:val="2B0CEB10"/>
    <w:lvl w:ilvl="0" w:tplc="08ECC65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78AE04F9"/>
    <w:multiLevelType w:val="hybridMultilevel"/>
    <w:tmpl w:val="7146F320"/>
    <w:lvl w:ilvl="0" w:tplc="2092028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07052719">
    <w:abstractNumId w:val="0"/>
  </w:num>
  <w:num w:numId="2" w16cid:durableId="1003246644">
    <w:abstractNumId w:val="20"/>
  </w:num>
  <w:num w:numId="3" w16cid:durableId="1394504234">
    <w:abstractNumId w:val="11"/>
  </w:num>
  <w:num w:numId="4" w16cid:durableId="548539120">
    <w:abstractNumId w:val="12"/>
  </w:num>
  <w:num w:numId="5" w16cid:durableId="73287183">
    <w:abstractNumId w:val="16"/>
  </w:num>
  <w:num w:numId="6" w16cid:durableId="1773354657">
    <w:abstractNumId w:val="23"/>
  </w:num>
  <w:num w:numId="7" w16cid:durableId="2015065888">
    <w:abstractNumId w:val="22"/>
  </w:num>
  <w:num w:numId="8" w16cid:durableId="1166943879">
    <w:abstractNumId w:val="3"/>
  </w:num>
  <w:num w:numId="9" w16cid:durableId="2023967461">
    <w:abstractNumId w:val="18"/>
  </w:num>
  <w:num w:numId="10" w16cid:durableId="1868978525">
    <w:abstractNumId w:val="2"/>
  </w:num>
  <w:num w:numId="11" w16cid:durableId="286620877">
    <w:abstractNumId w:val="9"/>
  </w:num>
  <w:num w:numId="12" w16cid:durableId="1134252030">
    <w:abstractNumId w:val="14"/>
  </w:num>
  <w:num w:numId="13" w16cid:durableId="2097480656">
    <w:abstractNumId w:val="7"/>
  </w:num>
  <w:num w:numId="14" w16cid:durableId="272641343">
    <w:abstractNumId w:val="17"/>
  </w:num>
  <w:num w:numId="15" w16cid:durableId="425424678">
    <w:abstractNumId w:val="4"/>
  </w:num>
  <w:num w:numId="16" w16cid:durableId="745372408">
    <w:abstractNumId w:val="8"/>
  </w:num>
  <w:num w:numId="17" w16cid:durableId="634143255">
    <w:abstractNumId w:val="13"/>
  </w:num>
  <w:num w:numId="18" w16cid:durableId="1084106343">
    <w:abstractNumId w:val="15"/>
  </w:num>
  <w:num w:numId="19" w16cid:durableId="939412257">
    <w:abstractNumId w:val="19"/>
  </w:num>
  <w:num w:numId="20" w16cid:durableId="412509260">
    <w:abstractNumId w:val="21"/>
  </w:num>
  <w:num w:numId="21" w16cid:durableId="1899631865">
    <w:abstractNumId w:val="5"/>
  </w:num>
  <w:num w:numId="22" w16cid:durableId="501357103">
    <w:abstractNumId w:val="10"/>
  </w:num>
  <w:num w:numId="23" w16cid:durableId="293146849">
    <w:abstractNumId w:val="6"/>
  </w:num>
  <w:num w:numId="24" w16cid:durableId="624969728">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84"/>
    <w:rsid w:val="00005E30"/>
    <w:rsid w:val="00017839"/>
    <w:rsid w:val="00023AC9"/>
    <w:rsid w:val="00027675"/>
    <w:rsid w:val="00027FC7"/>
    <w:rsid w:val="000373D5"/>
    <w:rsid w:val="0004652D"/>
    <w:rsid w:val="0007021B"/>
    <w:rsid w:val="000737B2"/>
    <w:rsid w:val="00075E2F"/>
    <w:rsid w:val="00080781"/>
    <w:rsid w:val="00082206"/>
    <w:rsid w:val="00094304"/>
    <w:rsid w:val="000A03CC"/>
    <w:rsid w:val="000A0849"/>
    <w:rsid w:val="000A5349"/>
    <w:rsid w:val="000A574C"/>
    <w:rsid w:val="000A79C2"/>
    <w:rsid w:val="000B4EBB"/>
    <w:rsid w:val="000C0C6F"/>
    <w:rsid w:val="000C3E80"/>
    <w:rsid w:val="000C7AAC"/>
    <w:rsid w:val="000D189B"/>
    <w:rsid w:val="000E4289"/>
    <w:rsid w:val="000E6553"/>
    <w:rsid w:val="001017E3"/>
    <w:rsid w:val="0010283B"/>
    <w:rsid w:val="00114B4D"/>
    <w:rsid w:val="00122017"/>
    <w:rsid w:val="001251FE"/>
    <w:rsid w:val="00131993"/>
    <w:rsid w:val="001419C6"/>
    <w:rsid w:val="00142E29"/>
    <w:rsid w:val="00157D5D"/>
    <w:rsid w:val="001800AE"/>
    <w:rsid w:val="00191D9B"/>
    <w:rsid w:val="00195A81"/>
    <w:rsid w:val="001A084D"/>
    <w:rsid w:val="001A4E73"/>
    <w:rsid w:val="001B3E97"/>
    <w:rsid w:val="001B4040"/>
    <w:rsid w:val="001C5DDE"/>
    <w:rsid w:val="001D2BE4"/>
    <w:rsid w:val="001D45CA"/>
    <w:rsid w:val="001D51CF"/>
    <w:rsid w:val="001D51FF"/>
    <w:rsid w:val="001D5CEE"/>
    <w:rsid w:val="001E0E78"/>
    <w:rsid w:val="001E506D"/>
    <w:rsid w:val="001F298A"/>
    <w:rsid w:val="001F328D"/>
    <w:rsid w:val="001F367B"/>
    <w:rsid w:val="001F6BC5"/>
    <w:rsid w:val="00201E87"/>
    <w:rsid w:val="00204D1F"/>
    <w:rsid w:val="002106F9"/>
    <w:rsid w:val="00223DDF"/>
    <w:rsid w:val="00226536"/>
    <w:rsid w:val="00227272"/>
    <w:rsid w:val="00230027"/>
    <w:rsid w:val="002303A8"/>
    <w:rsid w:val="002604E0"/>
    <w:rsid w:val="002619EF"/>
    <w:rsid w:val="00264D2F"/>
    <w:rsid w:val="00280B43"/>
    <w:rsid w:val="00282B4E"/>
    <w:rsid w:val="00286BCF"/>
    <w:rsid w:val="00294062"/>
    <w:rsid w:val="002A249A"/>
    <w:rsid w:val="002A602F"/>
    <w:rsid w:val="002A6C27"/>
    <w:rsid w:val="002B41DD"/>
    <w:rsid w:val="002C633F"/>
    <w:rsid w:val="002E2777"/>
    <w:rsid w:val="002E2BD9"/>
    <w:rsid w:val="002E6121"/>
    <w:rsid w:val="002F7922"/>
    <w:rsid w:val="00306CF8"/>
    <w:rsid w:val="00312966"/>
    <w:rsid w:val="0032358A"/>
    <w:rsid w:val="00326EA1"/>
    <w:rsid w:val="00327F6E"/>
    <w:rsid w:val="0033745D"/>
    <w:rsid w:val="003536AA"/>
    <w:rsid w:val="003542BA"/>
    <w:rsid w:val="00354CCE"/>
    <w:rsid w:val="0036398A"/>
    <w:rsid w:val="003771CD"/>
    <w:rsid w:val="00386792"/>
    <w:rsid w:val="003904E4"/>
    <w:rsid w:val="00392660"/>
    <w:rsid w:val="0039703F"/>
    <w:rsid w:val="003B498C"/>
    <w:rsid w:val="003D7D0E"/>
    <w:rsid w:val="003F515A"/>
    <w:rsid w:val="003F5C95"/>
    <w:rsid w:val="00411B30"/>
    <w:rsid w:val="00415369"/>
    <w:rsid w:val="00421C1B"/>
    <w:rsid w:val="00427D86"/>
    <w:rsid w:val="004314BC"/>
    <w:rsid w:val="004344B2"/>
    <w:rsid w:val="004378E8"/>
    <w:rsid w:val="00446000"/>
    <w:rsid w:val="004563B6"/>
    <w:rsid w:val="00473874"/>
    <w:rsid w:val="0048436F"/>
    <w:rsid w:val="0048580B"/>
    <w:rsid w:val="004928B7"/>
    <w:rsid w:val="004A44CB"/>
    <w:rsid w:val="004D1B09"/>
    <w:rsid w:val="004D2A5B"/>
    <w:rsid w:val="004D551F"/>
    <w:rsid w:val="004E064A"/>
    <w:rsid w:val="004E6041"/>
    <w:rsid w:val="004F497D"/>
    <w:rsid w:val="00535354"/>
    <w:rsid w:val="0055054D"/>
    <w:rsid w:val="00551487"/>
    <w:rsid w:val="005530FC"/>
    <w:rsid w:val="0056100C"/>
    <w:rsid w:val="00563640"/>
    <w:rsid w:val="005702A7"/>
    <w:rsid w:val="0057584F"/>
    <w:rsid w:val="00590719"/>
    <w:rsid w:val="00590F7D"/>
    <w:rsid w:val="00594614"/>
    <w:rsid w:val="00594971"/>
    <w:rsid w:val="005968F9"/>
    <w:rsid w:val="0059692F"/>
    <w:rsid w:val="005A6C49"/>
    <w:rsid w:val="005B5524"/>
    <w:rsid w:val="005C31A7"/>
    <w:rsid w:val="005D5EFA"/>
    <w:rsid w:val="005D719F"/>
    <w:rsid w:val="0061010F"/>
    <w:rsid w:val="00614411"/>
    <w:rsid w:val="006153BC"/>
    <w:rsid w:val="00620870"/>
    <w:rsid w:val="00620E04"/>
    <w:rsid w:val="00623E77"/>
    <w:rsid w:val="006251A9"/>
    <w:rsid w:val="00626749"/>
    <w:rsid w:val="00643DEA"/>
    <w:rsid w:val="00660C1C"/>
    <w:rsid w:val="00663BFF"/>
    <w:rsid w:val="00665801"/>
    <w:rsid w:val="0066621D"/>
    <w:rsid w:val="00670A2A"/>
    <w:rsid w:val="006725CE"/>
    <w:rsid w:val="00672B7E"/>
    <w:rsid w:val="006754D6"/>
    <w:rsid w:val="00681037"/>
    <w:rsid w:val="006815F7"/>
    <w:rsid w:val="00682226"/>
    <w:rsid w:val="00684957"/>
    <w:rsid w:val="00685759"/>
    <w:rsid w:val="0068657B"/>
    <w:rsid w:val="00687B7D"/>
    <w:rsid w:val="00692001"/>
    <w:rsid w:val="00694D7B"/>
    <w:rsid w:val="006A252C"/>
    <w:rsid w:val="006B3698"/>
    <w:rsid w:val="006C3817"/>
    <w:rsid w:val="006C78A3"/>
    <w:rsid w:val="006D2054"/>
    <w:rsid w:val="006D21E4"/>
    <w:rsid w:val="006D2C6A"/>
    <w:rsid w:val="006D6F92"/>
    <w:rsid w:val="006E1584"/>
    <w:rsid w:val="006E1BA8"/>
    <w:rsid w:val="006E365E"/>
    <w:rsid w:val="006E3BC6"/>
    <w:rsid w:val="006F5541"/>
    <w:rsid w:val="00702BED"/>
    <w:rsid w:val="00704849"/>
    <w:rsid w:val="00712BB9"/>
    <w:rsid w:val="007200DC"/>
    <w:rsid w:val="0072456B"/>
    <w:rsid w:val="00731DAA"/>
    <w:rsid w:val="007329C8"/>
    <w:rsid w:val="007349FF"/>
    <w:rsid w:val="00736823"/>
    <w:rsid w:val="00741A89"/>
    <w:rsid w:val="00741CEF"/>
    <w:rsid w:val="00750339"/>
    <w:rsid w:val="00752156"/>
    <w:rsid w:val="00753945"/>
    <w:rsid w:val="00755ED3"/>
    <w:rsid w:val="00757BAA"/>
    <w:rsid w:val="00763521"/>
    <w:rsid w:val="007819AB"/>
    <w:rsid w:val="00784054"/>
    <w:rsid w:val="00790375"/>
    <w:rsid w:val="00796567"/>
    <w:rsid w:val="007B5CB9"/>
    <w:rsid w:val="007C41A4"/>
    <w:rsid w:val="007C5E30"/>
    <w:rsid w:val="007E72C0"/>
    <w:rsid w:val="007F029F"/>
    <w:rsid w:val="007F2848"/>
    <w:rsid w:val="007F59D7"/>
    <w:rsid w:val="00805267"/>
    <w:rsid w:val="0081721D"/>
    <w:rsid w:val="00821E84"/>
    <w:rsid w:val="00827A64"/>
    <w:rsid w:val="0083299E"/>
    <w:rsid w:val="008544ED"/>
    <w:rsid w:val="00856B4F"/>
    <w:rsid w:val="008676EF"/>
    <w:rsid w:val="00867794"/>
    <w:rsid w:val="00874818"/>
    <w:rsid w:val="0088784A"/>
    <w:rsid w:val="00887C82"/>
    <w:rsid w:val="008A167E"/>
    <w:rsid w:val="008A5B05"/>
    <w:rsid w:val="008A7C22"/>
    <w:rsid w:val="008B45BD"/>
    <w:rsid w:val="008B7C77"/>
    <w:rsid w:val="008C6D45"/>
    <w:rsid w:val="008D6E9A"/>
    <w:rsid w:val="008E3B64"/>
    <w:rsid w:val="008F15E5"/>
    <w:rsid w:val="008F6624"/>
    <w:rsid w:val="00906984"/>
    <w:rsid w:val="00907BBE"/>
    <w:rsid w:val="00916EC1"/>
    <w:rsid w:val="00917048"/>
    <w:rsid w:val="00921EA6"/>
    <w:rsid w:val="009314C4"/>
    <w:rsid w:val="00942D23"/>
    <w:rsid w:val="0094307D"/>
    <w:rsid w:val="009506D0"/>
    <w:rsid w:val="0095372C"/>
    <w:rsid w:val="0096546B"/>
    <w:rsid w:val="009707B0"/>
    <w:rsid w:val="00971D64"/>
    <w:rsid w:val="009778CC"/>
    <w:rsid w:val="00987C2E"/>
    <w:rsid w:val="00991C5B"/>
    <w:rsid w:val="00992151"/>
    <w:rsid w:val="00992C65"/>
    <w:rsid w:val="009B1848"/>
    <w:rsid w:val="009B2CF9"/>
    <w:rsid w:val="009B4A28"/>
    <w:rsid w:val="009C1662"/>
    <w:rsid w:val="009C1A40"/>
    <w:rsid w:val="009C6B88"/>
    <w:rsid w:val="009D4C85"/>
    <w:rsid w:val="009D5F08"/>
    <w:rsid w:val="009D796B"/>
    <w:rsid w:val="009E1F77"/>
    <w:rsid w:val="009F1374"/>
    <w:rsid w:val="009F13E6"/>
    <w:rsid w:val="00A0376D"/>
    <w:rsid w:val="00A35586"/>
    <w:rsid w:val="00A35BAE"/>
    <w:rsid w:val="00A43FB0"/>
    <w:rsid w:val="00A61EB1"/>
    <w:rsid w:val="00A723BE"/>
    <w:rsid w:val="00A752DD"/>
    <w:rsid w:val="00A761D6"/>
    <w:rsid w:val="00A76641"/>
    <w:rsid w:val="00A8373E"/>
    <w:rsid w:val="00A87313"/>
    <w:rsid w:val="00A91495"/>
    <w:rsid w:val="00A95BBB"/>
    <w:rsid w:val="00AB1A6A"/>
    <w:rsid w:val="00AB52BD"/>
    <w:rsid w:val="00AC3A66"/>
    <w:rsid w:val="00AC6DAE"/>
    <w:rsid w:val="00AD2A26"/>
    <w:rsid w:val="00AD787D"/>
    <w:rsid w:val="00AE41C4"/>
    <w:rsid w:val="00AF1B2D"/>
    <w:rsid w:val="00AF259A"/>
    <w:rsid w:val="00AF2B44"/>
    <w:rsid w:val="00AF5341"/>
    <w:rsid w:val="00AF6865"/>
    <w:rsid w:val="00B047FA"/>
    <w:rsid w:val="00B06A1D"/>
    <w:rsid w:val="00B07B57"/>
    <w:rsid w:val="00B110F0"/>
    <w:rsid w:val="00B24BBF"/>
    <w:rsid w:val="00B24DE4"/>
    <w:rsid w:val="00B25404"/>
    <w:rsid w:val="00B3232B"/>
    <w:rsid w:val="00B32843"/>
    <w:rsid w:val="00B36074"/>
    <w:rsid w:val="00B51AA2"/>
    <w:rsid w:val="00B52584"/>
    <w:rsid w:val="00B54251"/>
    <w:rsid w:val="00B72BF0"/>
    <w:rsid w:val="00B848A5"/>
    <w:rsid w:val="00B86179"/>
    <w:rsid w:val="00B91FD0"/>
    <w:rsid w:val="00B92DDF"/>
    <w:rsid w:val="00BA0009"/>
    <w:rsid w:val="00BA0291"/>
    <w:rsid w:val="00BA4F16"/>
    <w:rsid w:val="00BA5BB8"/>
    <w:rsid w:val="00BC0390"/>
    <w:rsid w:val="00BC08E4"/>
    <w:rsid w:val="00BC154F"/>
    <w:rsid w:val="00BC30BC"/>
    <w:rsid w:val="00BC6AB6"/>
    <w:rsid w:val="00BD00D3"/>
    <w:rsid w:val="00BD0759"/>
    <w:rsid w:val="00BD4346"/>
    <w:rsid w:val="00BD7DCF"/>
    <w:rsid w:val="00BE2810"/>
    <w:rsid w:val="00BF4A21"/>
    <w:rsid w:val="00BF57E3"/>
    <w:rsid w:val="00BF5CFF"/>
    <w:rsid w:val="00BF6933"/>
    <w:rsid w:val="00C00959"/>
    <w:rsid w:val="00C009ED"/>
    <w:rsid w:val="00C0137E"/>
    <w:rsid w:val="00C03B72"/>
    <w:rsid w:val="00C051CE"/>
    <w:rsid w:val="00C37C70"/>
    <w:rsid w:val="00C410E9"/>
    <w:rsid w:val="00C44827"/>
    <w:rsid w:val="00C46470"/>
    <w:rsid w:val="00C46D0D"/>
    <w:rsid w:val="00C52A81"/>
    <w:rsid w:val="00C571F2"/>
    <w:rsid w:val="00C6323C"/>
    <w:rsid w:val="00C66E40"/>
    <w:rsid w:val="00CA47E4"/>
    <w:rsid w:val="00CA5998"/>
    <w:rsid w:val="00CB0085"/>
    <w:rsid w:val="00CC0364"/>
    <w:rsid w:val="00CC0CCB"/>
    <w:rsid w:val="00CC2ED6"/>
    <w:rsid w:val="00CC3C07"/>
    <w:rsid w:val="00CC7AAD"/>
    <w:rsid w:val="00CD2522"/>
    <w:rsid w:val="00CD4879"/>
    <w:rsid w:val="00CE15E1"/>
    <w:rsid w:val="00CE3BE5"/>
    <w:rsid w:val="00CE7DCC"/>
    <w:rsid w:val="00CF07DA"/>
    <w:rsid w:val="00CF4483"/>
    <w:rsid w:val="00CF59EB"/>
    <w:rsid w:val="00CF6F27"/>
    <w:rsid w:val="00D02143"/>
    <w:rsid w:val="00D055A2"/>
    <w:rsid w:val="00D0771E"/>
    <w:rsid w:val="00D107A6"/>
    <w:rsid w:val="00D125CE"/>
    <w:rsid w:val="00D13456"/>
    <w:rsid w:val="00D14B78"/>
    <w:rsid w:val="00D16D2D"/>
    <w:rsid w:val="00D25D0F"/>
    <w:rsid w:val="00D3013D"/>
    <w:rsid w:val="00D33E67"/>
    <w:rsid w:val="00D34C2F"/>
    <w:rsid w:val="00D370E5"/>
    <w:rsid w:val="00D41D20"/>
    <w:rsid w:val="00D44730"/>
    <w:rsid w:val="00D501FF"/>
    <w:rsid w:val="00D56120"/>
    <w:rsid w:val="00D66027"/>
    <w:rsid w:val="00D702F6"/>
    <w:rsid w:val="00D728CB"/>
    <w:rsid w:val="00D74E91"/>
    <w:rsid w:val="00D80B96"/>
    <w:rsid w:val="00D80C9D"/>
    <w:rsid w:val="00D81382"/>
    <w:rsid w:val="00D85E14"/>
    <w:rsid w:val="00D86726"/>
    <w:rsid w:val="00D92622"/>
    <w:rsid w:val="00D96718"/>
    <w:rsid w:val="00DB2D22"/>
    <w:rsid w:val="00DB498E"/>
    <w:rsid w:val="00DC0928"/>
    <w:rsid w:val="00DD30DA"/>
    <w:rsid w:val="00DD50FB"/>
    <w:rsid w:val="00DE7F61"/>
    <w:rsid w:val="00DF4C61"/>
    <w:rsid w:val="00DF6A3A"/>
    <w:rsid w:val="00DF6A3C"/>
    <w:rsid w:val="00E04074"/>
    <w:rsid w:val="00E06BB4"/>
    <w:rsid w:val="00E145BB"/>
    <w:rsid w:val="00E1538E"/>
    <w:rsid w:val="00E17404"/>
    <w:rsid w:val="00E35EE7"/>
    <w:rsid w:val="00E5164F"/>
    <w:rsid w:val="00E536D4"/>
    <w:rsid w:val="00E5411F"/>
    <w:rsid w:val="00E854FC"/>
    <w:rsid w:val="00E9155F"/>
    <w:rsid w:val="00E93C8F"/>
    <w:rsid w:val="00EA257E"/>
    <w:rsid w:val="00EA2B5D"/>
    <w:rsid w:val="00EA487E"/>
    <w:rsid w:val="00EB6E02"/>
    <w:rsid w:val="00EC0717"/>
    <w:rsid w:val="00EC1DCC"/>
    <w:rsid w:val="00ED206A"/>
    <w:rsid w:val="00ED4BEF"/>
    <w:rsid w:val="00EF5C60"/>
    <w:rsid w:val="00EF7216"/>
    <w:rsid w:val="00F2008E"/>
    <w:rsid w:val="00F21CFD"/>
    <w:rsid w:val="00F234BD"/>
    <w:rsid w:val="00F23792"/>
    <w:rsid w:val="00F2544C"/>
    <w:rsid w:val="00F35674"/>
    <w:rsid w:val="00F42CBE"/>
    <w:rsid w:val="00F51000"/>
    <w:rsid w:val="00F55296"/>
    <w:rsid w:val="00F61C94"/>
    <w:rsid w:val="00F62D20"/>
    <w:rsid w:val="00F724E3"/>
    <w:rsid w:val="00F83518"/>
    <w:rsid w:val="00F86CB3"/>
    <w:rsid w:val="00F923D8"/>
    <w:rsid w:val="00F92882"/>
    <w:rsid w:val="00F97EDD"/>
    <w:rsid w:val="00FA1B0C"/>
    <w:rsid w:val="00FA1FDF"/>
    <w:rsid w:val="00FA37F9"/>
    <w:rsid w:val="00FA62D3"/>
    <w:rsid w:val="00FC0EF5"/>
    <w:rsid w:val="00FC418F"/>
    <w:rsid w:val="00FD45AC"/>
    <w:rsid w:val="00FE0F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4834"/>
  <w15:chartTrackingRefBased/>
  <w15:docId w15:val="{A0F1FBAC-EDB9-4682-A51A-F092021F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84"/>
    <w:pPr>
      <w:suppressAutoHyphens/>
      <w:overflowPunct w:val="0"/>
      <w:autoSpaceDE w:val="0"/>
      <w:spacing w:after="0" w:line="240" w:lineRule="auto"/>
    </w:pPr>
    <w:rPr>
      <w:rFonts w:ascii="Times New Roman" w:eastAsia="Times New Roman" w:hAnsi="Times New Roman" w:cs="Times New Roman"/>
      <w:sz w:val="24"/>
      <w:szCs w:val="24"/>
      <w:lang w:eastAsia="ar-SA"/>
    </w:rPr>
  </w:style>
  <w:style w:type="paragraph" w:styleId="Titre1">
    <w:name w:val="heading 1"/>
    <w:basedOn w:val="Normal"/>
    <w:next w:val="Normal"/>
    <w:link w:val="Titre1Car"/>
    <w:qFormat/>
    <w:rsid w:val="00B52584"/>
    <w:pPr>
      <w:keepNext/>
      <w:numPr>
        <w:numId w:val="1"/>
      </w:numPr>
      <w:suppressAutoHyphens w:val="0"/>
      <w:overflowPunct/>
      <w:autoSpaceDE/>
      <w:outlineLvl w:val="0"/>
    </w:pPr>
    <w:rPr>
      <w:b/>
      <w:bCs/>
    </w:rPr>
  </w:style>
  <w:style w:type="paragraph" w:styleId="Titre6">
    <w:name w:val="heading 6"/>
    <w:basedOn w:val="Normal"/>
    <w:next w:val="Normal"/>
    <w:link w:val="Titre6Car"/>
    <w:uiPriority w:val="9"/>
    <w:semiHidden/>
    <w:unhideWhenUsed/>
    <w:qFormat/>
    <w:rsid w:val="00921EA6"/>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52584"/>
    <w:rPr>
      <w:rFonts w:ascii="Times New Roman" w:eastAsia="Times New Roman" w:hAnsi="Times New Roman" w:cs="Times New Roman"/>
      <w:b/>
      <w:bCs/>
      <w:sz w:val="24"/>
      <w:szCs w:val="24"/>
      <w:lang w:eastAsia="ar-SA"/>
    </w:rPr>
  </w:style>
  <w:style w:type="paragraph" w:styleId="Corpsdetexte">
    <w:name w:val="Body Text"/>
    <w:basedOn w:val="Normal"/>
    <w:link w:val="CorpsdetexteCar"/>
    <w:rsid w:val="00B52584"/>
    <w:pPr>
      <w:spacing w:after="120"/>
    </w:pPr>
  </w:style>
  <w:style w:type="character" w:customStyle="1" w:styleId="CorpsdetexteCar">
    <w:name w:val="Corps de texte Car"/>
    <w:basedOn w:val="Policepardfaut"/>
    <w:link w:val="Corpsdetexte"/>
    <w:rsid w:val="00B52584"/>
    <w:rPr>
      <w:rFonts w:ascii="Times New Roman" w:eastAsia="Times New Roman" w:hAnsi="Times New Roman" w:cs="Times New Roman"/>
      <w:sz w:val="24"/>
      <w:szCs w:val="24"/>
      <w:lang w:eastAsia="ar-SA"/>
    </w:rPr>
  </w:style>
  <w:style w:type="paragraph" w:customStyle="1" w:styleId="bodytext">
    <w:name w:val="bodytext"/>
    <w:basedOn w:val="Normal"/>
    <w:rsid w:val="005702A7"/>
    <w:pPr>
      <w:suppressAutoHyphens w:val="0"/>
      <w:overflowPunct/>
      <w:autoSpaceDE/>
      <w:spacing w:before="100" w:beforeAutospacing="1" w:after="100" w:afterAutospacing="1"/>
    </w:pPr>
    <w:rPr>
      <w:lang w:eastAsia="fr-FR"/>
    </w:rPr>
  </w:style>
  <w:style w:type="paragraph" w:customStyle="1" w:styleId="align-center">
    <w:name w:val="align-center"/>
    <w:basedOn w:val="Normal"/>
    <w:rsid w:val="005702A7"/>
    <w:pPr>
      <w:suppressAutoHyphens w:val="0"/>
      <w:overflowPunct/>
      <w:autoSpaceDE/>
      <w:spacing w:before="100" w:beforeAutospacing="1" w:after="100" w:afterAutospacing="1"/>
    </w:pPr>
    <w:rPr>
      <w:lang w:eastAsia="fr-FR"/>
    </w:rPr>
  </w:style>
  <w:style w:type="paragraph" w:customStyle="1" w:styleId="Normal0">
    <w:name w:val="[Normal]"/>
    <w:uiPriority w:val="99"/>
    <w:rsid w:val="001B4040"/>
    <w:pPr>
      <w:spacing w:after="0" w:line="240" w:lineRule="auto"/>
    </w:pPr>
    <w:rPr>
      <w:rFonts w:ascii="Arial" w:eastAsia="Arial" w:hAnsi="Arial" w:cs="Times New Roman"/>
      <w:sz w:val="24"/>
      <w:szCs w:val="20"/>
      <w:lang w:eastAsia="fr-FR"/>
    </w:rPr>
  </w:style>
  <w:style w:type="table" w:styleId="Grilledutableau">
    <w:name w:val="Table Grid"/>
    <w:basedOn w:val="TableauNormal"/>
    <w:uiPriority w:val="39"/>
    <w:rsid w:val="00415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15369"/>
    <w:pPr>
      <w:ind w:left="720"/>
      <w:contextualSpacing/>
    </w:pPr>
  </w:style>
  <w:style w:type="numbering" w:customStyle="1" w:styleId="WW8Num4">
    <w:name w:val="WW8Num4"/>
    <w:basedOn w:val="Aucuneliste"/>
    <w:rsid w:val="00B91FD0"/>
    <w:pPr>
      <w:numPr>
        <w:numId w:val="2"/>
      </w:numPr>
    </w:pPr>
  </w:style>
  <w:style w:type="paragraph" w:styleId="NormalWeb">
    <w:name w:val="Normal (Web)"/>
    <w:basedOn w:val="Normal"/>
    <w:uiPriority w:val="99"/>
    <w:semiHidden/>
    <w:unhideWhenUsed/>
    <w:rsid w:val="003771CD"/>
    <w:pPr>
      <w:suppressAutoHyphens w:val="0"/>
      <w:overflowPunct/>
      <w:autoSpaceDE/>
      <w:spacing w:before="100" w:beforeAutospacing="1" w:after="100" w:afterAutospacing="1"/>
    </w:pPr>
    <w:rPr>
      <w:lang w:eastAsia="fr-FR"/>
    </w:rPr>
  </w:style>
  <w:style w:type="paragraph" w:styleId="Retraitcorpsdetexte">
    <w:name w:val="Body Text Indent"/>
    <w:basedOn w:val="Normal"/>
    <w:link w:val="RetraitcorpsdetexteCar"/>
    <w:uiPriority w:val="99"/>
    <w:semiHidden/>
    <w:unhideWhenUsed/>
    <w:rsid w:val="00916EC1"/>
    <w:pPr>
      <w:spacing w:after="120"/>
      <w:ind w:left="283"/>
    </w:pPr>
  </w:style>
  <w:style w:type="character" w:customStyle="1" w:styleId="RetraitcorpsdetexteCar">
    <w:name w:val="Retrait corps de texte Car"/>
    <w:basedOn w:val="Policepardfaut"/>
    <w:link w:val="Retraitcorpsdetexte"/>
    <w:uiPriority w:val="99"/>
    <w:semiHidden/>
    <w:rsid w:val="00916EC1"/>
    <w:rPr>
      <w:rFonts w:ascii="Times New Roman" w:eastAsia="Times New Roman" w:hAnsi="Times New Roman" w:cs="Times New Roman"/>
      <w:sz w:val="24"/>
      <w:szCs w:val="24"/>
      <w:lang w:eastAsia="ar-SA"/>
    </w:rPr>
  </w:style>
  <w:style w:type="character" w:customStyle="1" w:styleId="WW8Num1z1">
    <w:name w:val="WW8Num1z1"/>
    <w:rsid w:val="002A602F"/>
  </w:style>
  <w:style w:type="paragraph" w:styleId="En-tte">
    <w:name w:val="header"/>
    <w:basedOn w:val="Normal"/>
    <w:link w:val="En-tteCar"/>
    <w:uiPriority w:val="99"/>
    <w:unhideWhenUsed/>
    <w:rsid w:val="00312966"/>
    <w:pPr>
      <w:tabs>
        <w:tab w:val="center" w:pos="4536"/>
        <w:tab w:val="right" w:pos="9072"/>
      </w:tabs>
    </w:pPr>
  </w:style>
  <w:style w:type="character" w:customStyle="1" w:styleId="En-tteCar">
    <w:name w:val="En-tête Car"/>
    <w:basedOn w:val="Policepardfaut"/>
    <w:link w:val="En-tte"/>
    <w:uiPriority w:val="99"/>
    <w:rsid w:val="00312966"/>
    <w:rPr>
      <w:rFonts w:ascii="Times New Roman" w:eastAsia="Times New Roman" w:hAnsi="Times New Roman" w:cs="Times New Roman"/>
      <w:sz w:val="24"/>
      <w:szCs w:val="24"/>
      <w:lang w:eastAsia="ar-SA"/>
    </w:rPr>
  </w:style>
  <w:style w:type="paragraph" w:styleId="Pieddepage">
    <w:name w:val="footer"/>
    <w:basedOn w:val="Normal"/>
    <w:link w:val="PieddepageCar"/>
    <w:uiPriority w:val="99"/>
    <w:unhideWhenUsed/>
    <w:rsid w:val="00312966"/>
    <w:pPr>
      <w:tabs>
        <w:tab w:val="center" w:pos="4536"/>
        <w:tab w:val="right" w:pos="9072"/>
      </w:tabs>
    </w:pPr>
  </w:style>
  <w:style w:type="character" w:customStyle="1" w:styleId="PieddepageCar">
    <w:name w:val="Pied de page Car"/>
    <w:basedOn w:val="Policepardfaut"/>
    <w:link w:val="Pieddepage"/>
    <w:uiPriority w:val="99"/>
    <w:rsid w:val="00312966"/>
    <w:rPr>
      <w:rFonts w:ascii="Times New Roman" w:eastAsia="Times New Roman" w:hAnsi="Times New Roman" w:cs="Times New Roman"/>
      <w:sz w:val="24"/>
      <w:szCs w:val="24"/>
      <w:lang w:eastAsia="ar-SA"/>
    </w:rPr>
  </w:style>
  <w:style w:type="paragraph" w:styleId="Sansinterligne">
    <w:name w:val="No Spacing"/>
    <w:uiPriority w:val="1"/>
    <w:qFormat/>
    <w:rsid w:val="00687B7D"/>
    <w:pPr>
      <w:spacing w:after="0" w:line="240" w:lineRule="auto"/>
    </w:pPr>
    <w:rPr>
      <w:rFonts w:ascii="Calibri" w:eastAsia="Calibri" w:hAnsi="Calibri" w:cs="Times New Roman"/>
    </w:rPr>
  </w:style>
  <w:style w:type="paragraph" w:customStyle="1" w:styleId="Standard">
    <w:name w:val="Standard"/>
    <w:rsid w:val="00687B7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msonormalsandbox">
    <w:name w:val="msonormal_sandbox"/>
    <w:basedOn w:val="Normal"/>
    <w:rsid w:val="00DF4C61"/>
    <w:pPr>
      <w:suppressAutoHyphens w:val="0"/>
      <w:overflowPunct/>
      <w:autoSpaceDE/>
      <w:spacing w:before="100" w:beforeAutospacing="1" w:after="100" w:afterAutospacing="1"/>
    </w:pPr>
    <w:rPr>
      <w:lang w:eastAsia="fr-FR"/>
    </w:rPr>
  </w:style>
  <w:style w:type="character" w:styleId="Lienhypertexte">
    <w:name w:val="Hyperlink"/>
    <w:basedOn w:val="Policepardfaut"/>
    <w:uiPriority w:val="99"/>
    <w:semiHidden/>
    <w:unhideWhenUsed/>
    <w:rsid w:val="00917048"/>
    <w:rPr>
      <w:color w:val="0000FF"/>
      <w:u w:val="single"/>
    </w:rPr>
  </w:style>
  <w:style w:type="paragraph" w:customStyle="1" w:styleId="Stylededessinpardfaut">
    <w:name w:val="Style de dessin par défaut"/>
    <w:rsid w:val="00017839"/>
    <w:pPr>
      <w:suppressAutoHyphens/>
      <w:autoSpaceDN w:val="0"/>
      <w:spacing w:after="0" w:line="200" w:lineRule="atLeast"/>
      <w:textAlignment w:val="baseline"/>
    </w:pPr>
    <w:rPr>
      <w:rFonts w:ascii="Arial" w:eastAsia="Tahoma" w:hAnsi="Arial" w:cs="Liberation Sans"/>
      <w:kern w:val="3"/>
      <w:sz w:val="36"/>
      <w:szCs w:val="24"/>
      <w:lang w:eastAsia="zh-CN" w:bidi="hi-IN"/>
    </w:rPr>
  </w:style>
  <w:style w:type="paragraph" w:customStyle="1" w:styleId="StandardLTUntertitel">
    <w:name w:val="Standard~LT~Untertitel"/>
    <w:rsid w:val="00017839"/>
    <w:pPr>
      <w:suppressAutoHyphens/>
      <w:autoSpaceDN w:val="0"/>
      <w:spacing w:after="0" w:line="240" w:lineRule="auto"/>
      <w:jc w:val="center"/>
      <w:textAlignment w:val="baseline"/>
    </w:pPr>
    <w:rPr>
      <w:rFonts w:ascii="Arial" w:eastAsia="Tahoma" w:hAnsi="Arial" w:cs="Liberation Sans"/>
      <w:kern w:val="3"/>
      <w:sz w:val="64"/>
      <w:szCs w:val="24"/>
      <w:lang w:eastAsia="zh-CN" w:bidi="hi-IN"/>
    </w:rPr>
  </w:style>
  <w:style w:type="paragraph" w:customStyle="1" w:styleId="Default">
    <w:name w:val="Default"/>
    <w:rsid w:val="00A95BBB"/>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customStyle="1" w:styleId="Titre6Car">
    <w:name w:val="Titre 6 Car"/>
    <w:basedOn w:val="Policepardfaut"/>
    <w:link w:val="Titre6"/>
    <w:uiPriority w:val="9"/>
    <w:semiHidden/>
    <w:rsid w:val="00921EA6"/>
    <w:rPr>
      <w:rFonts w:asciiTheme="majorHAnsi" w:eastAsiaTheme="majorEastAsia" w:hAnsiTheme="majorHAnsi" w:cstheme="majorBidi"/>
      <w:color w:val="1F3763" w:themeColor="accent1" w:themeShade="7F"/>
      <w:sz w:val="24"/>
      <w:szCs w:val="24"/>
      <w:lang w:eastAsia="ar-SA"/>
    </w:rPr>
  </w:style>
  <w:style w:type="table" w:customStyle="1" w:styleId="Grilledutableau1">
    <w:name w:val="Grille du tableau1"/>
    <w:basedOn w:val="TableauNormal"/>
    <w:next w:val="Grilledutableau"/>
    <w:uiPriority w:val="59"/>
    <w:rsid w:val="00CA599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2C633F"/>
    <w:rPr>
      <w:b/>
      <w:bCs/>
    </w:rPr>
  </w:style>
  <w:style w:type="paragraph" w:customStyle="1" w:styleId="AL-F">
    <w:name w:val="AL-F"/>
    <w:rsid w:val="00704849"/>
    <w:pPr>
      <w:widowControl w:val="0"/>
      <w:autoSpaceDE w:val="0"/>
      <w:autoSpaceDN w:val="0"/>
      <w:adjustRightInd w:val="0"/>
      <w:spacing w:after="0" w:line="240" w:lineRule="auto"/>
    </w:pPr>
    <w:rPr>
      <w:rFonts w:ascii="Verdana" w:eastAsia="Times New Roman" w:hAnsi="Verdana" w:cs="Times New Roman"/>
      <w:b/>
      <w:bCs/>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952">
      <w:bodyDiv w:val="1"/>
      <w:marLeft w:val="0"/>
      <w:marRight w:val="0"/>
      <w:marTop w:val="0"/>
      <w:marBottom w:val="0"/>
      <w:divBdr>
        <w:top w:val="none" w:sz="0" w:space="0" w:color="auto"/>
        <w:left w:val="none" w:sz="0" w:space="0" w:color="auto"/>
        <w:bottom w:val="none" w:sz="0" w:space="0" w:color="auto"/>
        <w:right w:val="none" w:sz="0" w:space="0" w:color="auto"/>
      </w:divBdr>
    </w:div>
    <w:div w:id="12614173">
      <w:bodyDiv w:val="1"/>
      <w:marLeft w:val="0"/>
      <w:marRight w:val="0"/>
      <w:marTop w:val="0"/>
      <w:marBottom w:val="0"/>
      <w:divBdr>
        <w:top w:val="none" w:sz="0" w:space="0" w:color="auto"/>
        <w:left w:val="none" w:sz="0" w:space="0" w:color="auto"/>
        <w:bottom w:val="none" w:sz="0" w:space="0" w:color="auto"/>
        <w:right w:val="none" w:sz="0" w:space="0" w:color="auto"/>
      </w:divBdr>
    </w:div>
    <w:div w:id="21975396">
      <w:bodyDiv w:val="1"/>
      <w:marLeft w:val="0"/>
      <w:marRight w:val="0"/>
      <w:marTop w:val="0"/>
      <w:marBottom w:val="0"/>
      <w:divBdr>
        <w:top w:val="none" w:sz="0" w:space="0" w:color="auto"/>
        <w:left w:val="none" w:sz="0" w:space="0" w:color="auto"/>
        <w:bottom w:val="none" w:sz="0" w:space="0" w:color="auto"/>
        <w:right w:val="none" w:sz="0" w:space="0" w:color="auto"/>
      </w:divBdr>
    </w:div>
    <w:div w:id="73934910">
      <w:bodyDiv w:val="1"/>
      <w:marLeft w:val="0"/>
      <w:marRight w:val="0"/>
      <w:marTop w:val="0"/>
      <w:marBottom w:val="0"/>
      <w:divBdr>
        <w:top w:val="none" w:sz="0" w:space="0" w:color="auto"/>
        <w:left w:val="none" w:sz="0" w:space="0" w:color="auto"/>
        <w:bottom w:val="none" w:sz="0" w:space="0" w:color="auto"/>
        <w:right w:val="none" w:sz="0" w:space="0" w:color="auto"/>
      </w:divBdr>
    </w:div>
    <w:div w:id="96678194">
      <w:bodyDiv w:val="1"/>
      <w:marLeft w:val="0"/>
      <w:marRight w:val="0"/>
      <w:marTop w:val="0"/>
      <w:marBottom w:val="0"/>
      <w:divBdr>
        <w:top w:val="none" w:sz="0" w:space="0" w:color="auto"/>
        <w:left w:val="none" w:sz="0" w:space="0" w:color="auto"/>
        <w:bottom w:val="none" w:sz="0" w:space="0" w:color="auto"/>
        <w:right w:val="none" w:sz="0" w:space="0" w:color="auto"/>
      </w:divBdr>
    </w:div>
    <w:div w:id="270088893">
      <w:bodyDiv w:val="1"/>
      <w:marLeft w:val="0"/>
      <w:marRight w:val="0"/>
      <w:marTop w:val="0"/>
      <w:marBottom w:val="0"/>
      <w:divBdr>
        <w:top w:val="none" w:sz="0" w:space="0" w:color="auto"/>
        <w:left w:val="none" w:sz="0" w:space="0" w:color="auto"/>
        <w:bottom w:val="none" w:sz="0" w:space="0" w:color="auto"/>
        <w:right w:val="none" w:sz="0" w:space="0" w:color="auto"/>
      </w:divBdr>
    </w:div>
    <w:div w:id="305358765">
      <w:bodyDiv w:val="1"/>
      <w:marLeft w:val="0"/>
      <w:marRight w:val="0"/>
      <w:marTop w:val="0"/>
      <w:marBottom w:val="0"/>
      <w:divBdr>
        <w:top w:val="none" w:sz="0" w:space="0" w:color="auto"/>
        <w:left w:val="none" w:sz="0" w:space="0" w:color="auto"/>
        <w:bottom w:val="none" w:sz="0" w:space="0" w:color="auto"/>
        <w:right w:val="none" w:sz="0" w:space="0" w:color="auto"/>
      </w:divBdr>
    </w:div>
    <w:div w:id="341470884">
      <w:bodyDiv w:val="1"/>
      <w:marLeft w:val="0"/>
      <w:marRight w:val="0"/>
      <w:marTop w:val="0"/>
      <w:marBottom w:val="0"/>
      <w:divBdr>
        <w:top w:val="none" w:sz="0" w:space="0" w:color="auto"/>
        <w:left w:val="none" w:sz="0" w:space="0" w:color="auto"/>
        <w:bottom w:val="none" w:sz="0" w:space="0" w:color="auto"/>
        <w:right w:val="none" w:sz="0" w:space="0" w:color="auto"/>
      </w:divBdr>
    </w:div>
    <w:div w:id="907105756">
      <w:bodyDiv w:val="1"/>
      <w:marLeft w:val="0"/>
      <w:marRight w:val="0"/>
      <w:marTop w:val="0"/>
      <w:marBottom w:val="0"/>
      <w:divBdr>
        <w:top w:val="none" w:sz="0" w:space="0" w:color="auto"/>
        <w:left w:val="none" w:sz="0" w:space="0" w:color="auto"/>
        <w:bottom w:val="none" w:sz="0" w:space="0" w:color="auto"/>
        <w:right w:val="none" w:sz="0" w:space="0" w:color="auto"/>
      </w:divBdr>
    </w:div>
    <w:div w:id="929194996">
      <w:bodyDiv w:val="1"/>
      <w:marLeft w:val="0"/>
      <w:marRight w:val="0"/>
      <w:marTop w:val="0"/>
      <w:marBottom w:val="0"/>
      <w:divBdr>
        <w:top w:val="none" w:sz="0" w:space="0" w:color="auto"/>
        <w:left w:val="none" w:sz="0" w:space="0" w:color="auto"/>
        <w:bottom w:val="none" w:sz="0" w:space="0" w:color="auto"/>
        <w:right w:val="none" w:sz="0" w:space="0" w:color="auto"/>
      </w:divBdr>
    </w:div>
    <w:div w:id="1052464430">
      <w:bodyDiv w:val="1"/>
      <w:marLeft w:val="0"/>
      <w:marRight w:val="0"/>
      <w:marTop w:val="0"/>
      <w:marBottom w:val="0"/>
      <w:divBdr>
        <w:top w:val="none" w:sz="0" w:space="0" w:color="auto"/>
        <w:left w:val="none" w:sz="0" w:space="0" w:color="auto"/>
        <w:bottom w:val="none" w:sz="0" w:space="0" w:color="auto"/>
        <w:right w:val="none" w:sz="0" w:space="0" w:color="auto"/>
      </w:divBdr>
    </w:div>
    <w:div w:id="1265109581">
      <w:bodyDiv w:val="1"/>
      <w:marLeft w:val="0"/>
      <w:marRight w:val="0"/>
      <w:marTop w:val="0"/>
      <w:marBottom w:val="0"/>
      <w:divBdr>
        <w:top w:val="none" w:sz="0" w:space="0" w:color="auto"/>
        <w:left w:val="none" w:sz="0" w:space="0" w:color="auto"/>
        <w:bottom w:val="none" w:sz="0" w:space="0" w:color="auto"/>
        <w:right w:val="none" w:sz="0" w:space="0" w:color="auto"/>
      </w:divBdr>
    </w:div>
    <w:div w:id="1315068860">
      <w:bodyDiv w:val="1"/>
      <w:marLeft w:val="0"/>
      <w:marRight w:val="0"/>
      <w:marTop w:val="0"/>
      <w:marBottom w:val="0"/>
      <w:divBdr>
        <w:top w:val="none" w:sz="0" w:space="0" w:color="auto"/>
        <w:left w:val="none" w:sz="0" w:space="0" w:color="auto"/>
        <w:bottom w:val="none" w:sz="0" w:space="0" w:color="auto"/>
        <w:right w:val="none" w:sz="0" w:space="0" w:color="auto"/>
      </w:divBdr>
      <w:divsChild>
        <w:div w:id="1281499909">
          <w:marLeft w:val="0"/>
          <w:marRight w:val="0"/>
          <w:marTop w:val="0"/>
          <w:marBottom w:val="0"/>
          <w:divBdr>
            <w:top w:val="none" w:sz="0" w:space="0" w:color="auto"/>
            <w:left w:val="none" w:sz="0" w:space="0" w:color="auto"/>
            <w:bottom w:val="none" w:sz="0" w:space="0" w:color="auto"/>
            <w:right w:val="none" w:sz="0" w:space="0" w:color="auto"/>
          </w:divBdr>
        </w:div>
        <w:div w:id="2097705269">
          <w:marLeft w:val="0"/>
          <w:marRight w:val="0"/>
          <w:marTop w:val="0"/>
          <w:marBottom w:val="0"/>
          <w:divBdr>
            <w:top w:val="none" w:sz="0" w:space="0" w:color="auto"/>
            <w:left w:val="none" w:sz="0" w:space="0" w:color="auto"/>
            <w:bottom w:val="none" w:sz="0" w:space="0" w:color="auto"/>
            <w:right w:val="none" w:sz="0" w:space="0" w:color="auto"/>
          </w:divBdr>
        </w:div>
        <w:div w:id="795295023">
          <w:marLeft w:val="0"/>
          <w:marRight w:val="0"/>
          <w:marTop w:val="0"/>
          <w:marBottom w:val="0"/>
          <w:divBdr>
            <w:top w:val="none" w:sz="0" w:space="0" w:color="auto"/>
            <w:left w:val="none" w:sz="0" w:space="0" w:color="auto"/>
            <w:bottom w:val="none" w:sz="0" w:space="0" w:color="auto"/>
            <w:right w:val="none" w:sz="0" w:space="0" w:color="auto"/>
          </w:divBdr>
        </w:div>
      </w:divsChild>
    </w:div>
    <w:div w:id="1480805010">
      <w:bodyDiv w:val="1"/>
      <w:marLeft w:val="0"/>
      <w:marRight w:val="0"/>
      <w:marTop w:val="0"/>
      <w:marBottom w:val="0"/>
      <w:divBdr>
        <w:top w:val="none" w:sz="0" w:space="0" w:color="auto"/>
        <w:left w:val="none" w:sz="0" w:space="0" w:color="auto"/>
        <w:bottom w:val="none" w:sz="0" w:space="0" w:color="auto"/>
        <w:right w:val="none" w:sz="0" w:space="0" w:color="auto"/>
      </w:divBdr>
    </w:div>
    <w:div w:id="1530610430">
      <w:bodyDiv w:val="1"/>
      <w:marLeft w:val="0"/>
      <w:marRight w:val="0"/>
      <w:marTop w:val="0"/>
      <w:marBottom w:val="0"/>
      <w:divBdr>
        <w:top w:val="none" w:sz="0" w:space="0" w:color="auto"/>
        <w:left w:val="none" w:sz="0" w:space="0" w:color="auto"/>
        <w:bottom w:val="none" w:sz="0" w:space="0" w:color="auto"/>
        <w:right w:val="none" w:sz="0" w:space="0" w:color="auto"/>
      </w:divBdr>
    </w:div>
    <w:div w:id="1627619103">
      <w:bodyDiv w:val="1"/>
      <w:marLeft w:val="0"/>
      <w:marRight w:val="0"/>
      <w:marTop w:val="0"/>
      <w:marBottom w:val="0"/>
      <w:divBdr>
        <w:top w:val="none" w:sz="0" w:space="0" w:color="auto"/>
        <w:left w:val="none" w:sz="0" w:space="0" w:color="auto"/>
        <w:bottom w:val="none" w:sz="0" w:space="0" w:color="auto"/>
        <w:right w:val="none" w:sz="0" w:space="0" w:color="auto"/>
      </w:divBdr>
    </w:div>
    <w:div w:id="1774931771">
      <w:bodyDiv w:val="1"/>
      <w:marLeft w:val="0"/>
      <w:marRight w:val="0"/>
      <w:marTop w:val="0"/>
      <w:marBottom w:val="0"/>
      <w:divBdr>
        <w:top w:val="none" w:sz="0" w:space="0" w:color="auto"/>
        <w:left w:val="none" w:sz="0" w:space="0" w:color="auto"/>
        <w:bottom w:val="none" w:sz="0" w:space="0" w:color="auto"/>
        <w:right w:val="none" w:sz="0" w:space="0" w:color="auto"/>
      </w:divBdr>
    </w:div>
    <w:div w:id="185626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TotalTime>
  <Pages>6</Pages>
  <Words>2155</Words>
  <Characters>11853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VICERY Chantal</dc:creator>
  <cp:keywords/>
  <dc:description/>
  <cp:lastModifiedBy>BREUILLE Déborah</cp:lastModifiedBy>
  <cp:revision>10</cp:revision>
  <cp:lastPrinted>2025-07-07T07:18:00Z</cp:lastPrinted>
  <dcterms:created xsi:type="dcterms:W3CDTF">2025-10-02T08:54:00Z</dcterms:created>
  <dcterms:modified xsi:type="dcterms:W3CDTF">2025-10-02T14:00:00Z</dcterms:modified>
</cp:coreProperties>
</file>